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435F5DF" w:rsidR="00E66558" w:rsidRPr="00C31AA4" w:rsidRDefault="009D71E8">
      <w:pPr>
        <w:pStyle w:val="Heading1"/>
        <w:rPr>
          <w:sz w:val="22"/>
          <w:szCs w:val="22"/>
        </w:rPr>
      </w:pPr>
      <w:bookmarkStart w:id="0" w:name="_Toc400361362"/>
      <w:bookmarkStart w:id="1" w:name="_Toc443397153"/>
      <w:bookmarkStart w:id="2" w:name="_Toc357771638"/>
      <w:bookmarkStart w:id="3" w:name="_Toc346793416"/>
      <w:bookmarkStart w:id="4" w:name="_Toc328122777"/>
      <w:r w:rsidRPr="00C31AA4">
        <w:rPr>
          <w:sz w:val="22"/>
          <w:szCs w:val="22"/>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rsidRPr="00C31AA4">
        <w:rPr>
          <w:sz w:val="22"/>
          <w:szCs w:val="22"/>
        </w:rPr>
        <w:t xml:space="preserve"> – </w:t>
      </w:r>
      <w:r w:rsidR="004009C4" w:rsidRPr="00C31AA4">
        <w:rPr>
          <w:sz w:val="22"/>
          <w:szCs w:val="22"/>
        </w:rPr>
        <w:t>St John Henry Newman Catholic School</w:t>
      </w:r>
    </w:p>
    <w:p w14:paraId="4EE876CB" w14:textId="77777777" w:rsidR="008E000B" w:rsidRPr="00C31AA4" w:rsidRDefault="008E000B" w:rsidP="00C62989">
      <w:pPr>
        <w:rPr>
          <w:sz w:val="22"/>
          <w:szCs w:val="22"/>
        </w:rPr>
      </w:pPr>
    </w:p>
    <w:p w14:paraId="2A7D54B2" w14:textId="3EE41438" w:rsidR="00E66558" w:rsidRPr="00C31AA4" w:rsidRDefault="009D71E8" w:rsidP="00C62989">
      <w:pPr>
        <w:rPr>
          <w:b/>
          <w:sz w:val="22"/>
          <w:szCs w:val="22"/>
        </w:rPr>
      </w:pPr>
      <w:r w:rsidRPr="00C31AA4">
        <w:rPr>
          <w:sz w:val="22"/>
          <w:szCs w:val="22"/>
        </w:rPr>
        <w:t xml:space="preserve">This statement details our school’s use of pupil premium (and recovery premium) funding to help improve the attainment of our disadvantaged pupils. </w:t>
      </w:r>
    </w:p>
    <w:p w14:paraId="2A7D54B3" w14:textId="730F2E71" w:rsidR="00E66558" w:rsidRPr="00C31AA4" w:rsidRDefault="009D71E8" w:rsidP="00C62989">
      <w:pPr>
        <w:rPr>
          <w:b/>
          <w:sz w:val="22"/>
          <w:szCs w:val="22"/>
        </w:rPr>
      </w:pPr>
      <w:r w:rsidRPr="00C31AA4">
        <w:rPr>
          <w:sz w:val="22"/>
          <w:szCs w:val="22"/>
        </w:rPr>
        <w:t xml:space="preserve">It outlines our pupil premium strategy, how we intend to spend the funding in this academic year and the </w:t>
      </w:r>
      <w:r w:rsidR="00830D57" w:rsidRPr="00C31AA4">
        <w:rPr>
          <w:sz w:val="22"/>
          <w:szCs w:val="22"/>
        </w:rPr>
        <w:t xml:space="preserve">outcomes </w:t>
      </w:r>
      <w:r w:rsidR="00A44FBB" w:rsidRPr="00C31AA4">
        <w:rPr>
          <w:sz w:val="22"/>
          <w:szCs w:val="22"/>
        </w:rPr>
        <w:t>for disadvantaged pupils</w:t>
      </w:r>
      <w:r w:rsidRPr="00C31AA4">
        <w:rPr>
          <w:sz w:val="22"/>
          <w:szCs w:val="22"/>
        </w:rPr>
        <w:t xml:space="preserve"> last </w:t>
      </w:r>
      <w:r w:rsidR="00A44FBB" w:rsidRPr="00C31AA4">
        <w:rPr>
          <w:sz w:val="22"/>
          <w:szCs w:val="22"/>
        </w:rPr>
        <w:t xml:space="preserve">academic </w:t>
      </w:r>
      <w:r w:rsidRPr="00C31AA4">
        <w:rPr>
          <w:sz w:val="22"/>
          <w:szCs w:val="22"/>
        </w:rPr>
        <w:t>year</w:t>
      </w:r>
      <w:r w:rsidR="00A44FBB" w:rsidRPr="00C31AA4">
        <w:rPr>
          <w:sz w:val="22"/>
          <w:szCs w:val="22"/>
        </w:rPr>
        <w:t>.</w:t>
      </w:r>
    </w:p>
    <w:p w14:paraId="2A7D54B4" w14:textId="2CAB096C" w:rsidR="00E66558" w:rsidRPr="00C31AA4" w:rsidRDefault="009D71E8">
      <w:pPr>
        <w:pStyle w:val="Heading2"/>
        <w:rPr>
          <w:sz w:val="22"/>
          <w:szCs w:val="22"/>
        </w:rPr>
      </w:pPr>
      <w:r w:rsidRPr="00C31AA4">
        <w:rPr>
          <w:sz w:val="22"/>
          <w:szCs w:val="22"/>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C31AA4"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C31AA4" w:rsidRDefault="009D71E8">
            <w:pPr>
              <w:pStyle w:val="TableHeader"/>
              <w:jc w:val="left"/>
              <w:rPr>
                <w:sz w:val="22"/>
                <w:szCs w:val="22"/>
              </w:rPr>
            </w:pPr>
            <w:r w:rsidRPr="00C31AA4">
              <w:rPr>
                <w:sz w:val="22"/>
                <w:szCs w:val="22"/>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C31AA4" w:rsidRDefault="009D71E8">
            <w:pPr>
              <w:pStyle w:val="TableHeader"/>
              <w:jc w:val="left"/>
              <w:rPr>
                <w:sz w:val="22"/>
                <w:szCs w:val="22"/>
              </w:rPr>
            </w:pPr>
            <w:r w:rsidRPr="00C31AA4">
              <w:rPr>
                <w:sz w:val="22"/>
                <w:szCs w:val="22"/>
              </w:rPr>
              <w:t>Data</w:t>
            </w:r>
          </w:p>
        </w:tc>
      </w:tr>
      <w:tr w:rsidR="002940F3" w:rsidRPr="00C31AA4"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Pr="00C31AA4" w:rsidRDefault="002940F3">
            <w:pPr>
              <w:pStyle w:val="TableRow"/>
              <w:rPr>
                <w:sz w:val="22"/>
                <w:szCs w:val="22"/>
              </w:rPr>
            </w:pPr>
            <w:r w:rsidRPr="00C31AA4">
              <w:rPr>
                <w:sz w:val="22"/>
                <w:szCs w:val="22"/>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4BAE9BE" w:rsidR="002940F3" w:rsidRPr="00C31AA4" w:rsidRDefault="004009C4">
            <w:pPr>
              <w:pStyle w:val="TableRow"/>
              <w:rPr>
                <w:sz w:val="22"/>
                <w:szCs w:val="22"/>
              </w:rPr>
            </w:pPr>
            <w:r w:rsidRPr="00C31AA4">
              <w:rPr>
                <w:sz w:val="22"/>
                <w:szCs w:val="22"/>
              </w:rPr>
              <w:t>644</w:t>
            </w:r>
          </w:p>
        </w:tc>
      </w:tr>
      <w:tr w:rsidR="002940F3" w:rsidRPr="00C31AA4"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C31AA4" w:rsidRDefault="002940F3">
            <w:pPr>
              <w:pStyle w:val="TableRow"/>
              <w:rPr>
                <w:sz w:val="22"/>
                <w:szCs w:val="22"/>
              </w:rPr>
            </w:pPr>
            <w:r w:rsidRPr="00C31AA4">
              <w:rPr>
                <w:sz w:val="22"/>
                <w:szCs w:val="22"/>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6BED687" w:rsidR="002940F3" w:rsidRPr="00C31AA4" w:rsidRDefault="004C05AD">
            <w:pPr>
              <w:pStyle w:val="TableRow"/>
              <w:rPr>
                <w:sz w:val="22"/>
                <w:szCs w:val="22"/>
              </w:rPr>
            </w:pPr>
            <w:r w:rsidRPr="00C31AA4">
              <w:rPr>
                <w:sz w:val="22"/>
                <w:szCs w:val="22"/>
              </w:rPr>
              <w:t>32%</w:t>
            </w:r>
          </w:p>
        </w:tc>
      </w:tr>
      <w:tr w:rsidR="002940F3" w:rsidRPr="00C31AA4"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Pr="00C31AA4" w:rsidRDefault="002940F3">
            <w:pPr>
              <w:pStyle w:val="TableRow"/>
              <w:rPr>
                <w:sz w:val="22"/>
                <w:szCs w:val="22"/>
              </w:rPr>
            </w:pPr>
            <w:r w:rsidRPr="00C31AA4">
              <w:rPr>
                <w:sz w:val="22"/>
                <w:szCs w:val="22"/>
              </w:rPr>
              <w:t xml:space="preserve">Academic year/years that our current pupil premium strategy plan covers </w:t>
            </w:r>
            <w:r w:rsidRPr="00C31AA4">
              <w:rPr>
                <w:b/>
                <w:sz w:val="22"/>
                <w:szCs w:val="22"/>
              </w:rPr>
              <w:t>(</w:t>
            </w:r>
            <w:proofErr w:type="gramStart"/>
            <w:r w:rsidRPr="00C31AA4">
              <w:rPr>
                <w:b/>
                <w:sz w:val="22"/>
                <w:szCs w:val="22"/>
              </w:rPr>
              <w:t>3 year</w:t>
            </w:r>
            <w:proofErr w:type="gramEnd"/>
            <w:r w:rsidRPr="00C31AA4">
              <w:rPr>
                <w:b/>
                <w:sz w:val="22"/>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E30B8AC" w:rsidR="002940F3" w:rsidRPr="00C31AA4" w:rsidRDefault="004009C4">
            <w:pPr>
              <w:pStyle w:val="TableRow"/>
              <w:rPr>
                <w:sz w:val="22"/>
                <w:szCs w:val="22"/>
              </w:rPr>
            </w:pPr>
            <w:r w:rsidRPr="00C31AA4">
              <w:rPr>
                <w:sz w:val="22"/>
                <w:szCs w:val="22"/>
              </w:rPr>
              <w:t>2023-2026</w:t>
            </w:r>
          </w:p>
        </w:tc>
      </w:tr>
      <w:tr w:rsidR="002940F3" w:rsidRPr="00C31AA4"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Pr="00C31AA4" w:rsidRDefault="002940F3">
            <w:pPr>
              <w:pStyle w:val="TableRow"/>
              <w:rPr>
                <w:sz w:val="22"/>
                <w:szCs w:val="22"/>
              </w:rPr>
            </w:pPr>
            <w:r w:rsidRPr="00C31AA4">
              <w:rPr>
                <w:sz w:val="22"/>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6F66CC6" w:rsidR="002940F3" w:rsidRPr="00C31AA4" w:rsidRDefault="004009C4">
            <w:pPr>
              <w:pStyle w:val="TableRow"/>
              <w:rPr>
                <w:sz w:val="22"/>
                <w:szCs w:val="22"/>
              </w:rPr>
            </w:pPr>
            <w:r w:rsidRPr="00C31AA4">
              <w:rPr>
                <w:sz w:val="22"/>
                <w:szCs w:val="22"/>
              </w:rPr>
              <w:t>December 2023</w:t>
            </w:r>
          </w:p>
        </w:tc>
      </w:tr>
      <w:tr w:rsidR="002940F3" w:rsidRPr="00C31AA4"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Pr="00C31AA4" w:rsidRDefault="002940F3">
            <w:pPr>
              <w:pStyle w:val="TableRow"/>
              <w:rPr>
                <w:sz w:val="22"/>
                <w:szCs w:val="22"/>
              </w:rPr>
            </w:pPr>
            <w:r w:rsidRPr="00C31AA4">
              <w:rPr>
                <w:sz w:val="22"/>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F0FEEBB" w:rsidR="002940F3" w:rsidRPr="00C31AA4" w:rsidRDefault="004009C4">
            <w:pPr>
              <w:pStyle w:val="TableRow"/>
              <w:rPr>
                <w:sz w:val="22"/>
                <w:szCs w:val="22"/>
              </w:rPr>
            </w:pPr>
            <w:r w:rsidRPr="00C31AA4">
              <w:rPr>
                <w:sz w:val="22"/>
                <w:szCs w:val="22"/>
              </w:rPr>
              <w:t xml:space="preserve">Annually – December 2024, </w:t>
            </w:r>
            <w:proofErr w:type="gramStart"/>
            <w:r w:rsidRPr="00C31AA4">
              <w:rPr>
                <w:sz w:val="22"/>
                <w:szCs w:val="22"/>
              </w:rPr>
              <w:t>2025</w:t>
            </w:r>
            <w:proofErr w:type="gramEnd"/>
            <w:r w:rsidRPr="00C31AA4">
              <w:rPr>
                <w:sz w:val="22"/>
                <w:szCs w:val="22"/>
              </w:rPr>
              <w:t xml:space="preserve"> and 2026</w:t>
            </w:r>
          </w:p>
        </w:tc>
      </w:tr>
      <w:tr w:rsidR="002940F3" w:rsidRPr="00C31AA4"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Pr="00C31AA4" w:rsidRDefault="002940F3">
            <w:pPr>
              <w:pStyle w:val="TableRow"/>
              <w:rPr>
                <w:sz w:val="22"/>
                <w:szCs w:val="22"/>
              </w:rPr>
            </w:pPr>
            <w:r w:rsidRPr="00C31AA4">
              <w:rPr>
                <w:sz w:val="22"/>
                <w:szCs w:val="22"/>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60C069A" w:rsidR="002940F3" w:rsidRPr="00C31AA4" w:rsidRDefault="004009C4">
            <w:pPr>
              <w:pStyle w:val="TableRow"/>
              <w:rPr>
                <w:sz w:val="22"/>
                <w:szCs w:val="22"/>
              </w:rPr>
            </w:pPr>
            <w:r w:rsidRPr="00C31AA4">
              <w:rPr>
                <w:sz w:val="22"/>
                <w:szCs w:val="22"/>
              </w:rPr>
              <w:t>John McAuley</w:t>
            </w:r>
          </w:p>
        </w:tc>
      </w:tr>
      <w:tr w:rsidR="002940F3" w:rsidRPr="00C31AA4"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Pr="00C31AA4" w:rsidRDefault="002940F3">
            <w:pPr>
              <w:pStyle w:val="TableRow"/>
              <w:rPr>
                <w:sz w:val="22"/>
                <w:szCs w:val="22"/>
              </w:rPr>
            </w:pPr>
            <w:r w:rsidRPr="00C31AA4">
              <w:rPr>
                <w:sz w:val="22"/>
                <w:szCs w:val="22"/>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7E7A108" w:rsidR="002940F3" w:rsidRPr="00C31AA4" w:rsidRDefault="004009C4">
            <w:pPr>
              <w:pStyle w:val="TableRow"/>
              <w:rPr>
                <w:sz w:val="22"/>
                <w:szCs w:val="22"/>
              </w:rPr>
            </w:pPr>
            <w:r w:rsidRPr="00C31AA4">
              <w:rPr>
                <w:sz w:val="22"/>
                <w:szCs w:val="22"/>
              </w:rPr>
              <w:t>Emily Lowrey</w:t>
            </w:r>
          </w:p>
        </w:tc>
      </w:tr>
      <w:tr w:rsidR="002940F3" w:rsidRPr="00C31AA4"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Pr="00C31AA4" w:rsidRDefault="002940F3">
            <w:pPr>
              <w:pStyle w:val="TableRow"/>
              <w:rPr>
                <w:sz w:val="22"/>
                <w:szCs w:val="22"/>
              </w:rPr>
            </w:pPr>
            <w:r w:rsidRPr="00C31AA4">
              <w:rPr>
                <w:sz w:val="22"/>
                <w:szCs w:val="22"/>
              </w:rPr>
              <w:t>Governor / Trustee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6ECC300" w:rsidR="002940F3" w:rsidRPr="00C31AA4" w:rsidRDefault="004009C4">
            <w:pPr>
              <w:pStyle w:val="TableRow"/>
              <w:rPr>
                <w:sz w:val="22"/>
                <w:szCs w:val="22"/>
              </w:rPr>
            </w:pPr>
            <w:r w:rsidRPr="00C31AA4">
              <w:rPr>
                <w:sz w:val="22"/>
                <w:szCs w:val="22"/>
              </w:rPr>
              <w:t>Tina Battle</w:t>
            </w:r>
          </w:p>
        </w:tc>
      </w:tr>
    </w:tbl>
    <w:bookmarkEnd w:id="2"/>
    <w:bookmarkEnd w:id="3"/>
    <w:bookmarkEnd w:id="4"/>
    <w:p w14:paraId="2A7D54D3" w14:textId="77777777" w:rsidR="00E66558" w:rsidRPr="00C31AA4" w:rsidRDefault="009D71E8" w:rsidP="005464A1">
      <w:pPr>
        <w:pStyle w:val="Heading2"/>
        <w:rPr>
          <w:sz w:val="22"/>
          <w:szCs w:val="22"/>
        </w:rPr>
      </w:pPr>
      <w:r w:rsidRPr="00C31AA4">
        <w:rPr>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C31AA4"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C31AA4" w:rsidRDefault="009D71E8">
            <w:pPr>
              <w:pStyle w:val="TableRow"/>
              <w:rPr>
                <w:sz w:val="22"/>
                <w:szCs w:val="22"/>
              </w:rPr>
            </w:pPr>
            <w:r w:rsidRPr="00C31AA4">
              <w:rPr>
                <w:b/>
                <w:sz w:val="22"/>
                <w:szCs w:val="22"/>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C31AA4" w:rsidRDefault="009D71E8">
            <w:pPr>
              <w:pStyle w:val="TableRow"/>
              <w:rPr>
                <w:sz w:val="22"/>
                <w:szCs w:val="22"/>
              </w:rPr>
            </w:pPr>
            <w:r w:rsidRPr="00C31AA4">
              <w:rPr>
                <w:b/>
                <w:sz w:val="22"/>
                <w:szCs w:val="22"/>
              </w:rPr>
              <w:t>Amount</w:t>
            </w:r>
          </w:p>
        </w:tc>
      </w:tr>
      <w:tr w:rsidR="00E66558" w:rsidRPr="00C31AA4"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C31AA4" w:rsidRDefault="009D71E8">
            <w:pPr>
              <w:pStyle w:val="TableRow"/>
              <w:rPr>
                <w:sz w:val="22"/>
                <w:szCs w:val="22"/>
              </w:rPr>
            </w:pPr>
            <w:r w:rsidRPr="00C31AA4">
              <w:rPr>
                <w:sz w:val="22"/>
                <w:szCs w:val="22"/>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DDA9508" w:rsidR="00E66558" w:rsidRPr="00C31AA4" w:rsidRDefault="009D71E8">
            <w:pPr>
              <w:pStyle w:val="TableRow"/>
              <w:rPr>
                <w:sz w:val="22"/>
                <w:szCs w:val="22"/>
              </w:rPr>
            </w:pPr>
            <w:r w:rsidRPr="00C31AA4">
              <w:rPr>
                <w:sz w:val="22"/>
                <w:szCs w:val="22"/>
              </w:rPr>
              <w:t>£</w:t>
            </w:r>
            <w:r w:rsidR="004009C4" w:rsidRPr="00C31AA4">
              <w:rPr>
                <w:sz w:val="22"/>
                <w:szCs w:val="22"/>
              </w:rPr>
              <w:t>241,115</w:t>
            </w:r>
          </w:p>
        </w:tc>
      </w:tr>
      <w:tr w:rsidR="00E66558" w:rsidRPr="00C31AA4"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C31AA4" w:rsidRDefault="009D71E8">
            <w:pPr>
              <w:pStyle w:val="TableRow"/>
              <w:rPr>
                <w:sz w:val="22"/>
                <w:szCs w:val="22"/>
              </w:rPr>
            </w:pPr>
            <w:r w:rsidRPr="00C31AA4">
              <w:rPr>
                <w:sz w:val="22"/>
                <w:szCs w:val="22"/>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DB47BF8" w:rsidR="00E66558" w:rsidRPr="00C31AA4" w:rsidRDefault="009D71E8">
            <w:pPr>
              <w:pStyle w:val="TableRow"/>
              <w:rPr>
                <w:sz w:val="22"/>
                <w:szCs w:val="22"/>
              </w:rPr>
            </w:pPr>
            <w:r w:rsidRPr="00C31AA4">
              <w:rPr>
                <w:sz w:val="22"/>
                <w:szCs w:val="22"/>
              </w:rPr>
              <w:t>£</w:t>
            </w:r>
            <w:r w:rsidR="00A114CE" w:rsidRPr="00C31AA4">
              <w:rPr>
                <w:sz w:val="22"/>
                <w:szCs w:val="22"/>
              </w:rPr>
              <w:t>57,960</w:t>
            </w:r>
          </w:p>
        </w:tc>
      </w:tr>
      <w:tr w:rsidR="00E66558" w:rsidRPr="00C31AA4"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Pr="00C31AA4" w:rsidRDefault="009D71E8" w:rsidP="009C0914">
            <w:pPr>
              <w:pStyle w:val="TableRow"/>
              <w:spacing w:after="120"/>
              <w:rPr>
                <w:sz w:val="22"/>
                <w:szCs w:val="22"/>
              </w:rPr>
            </w:pPr>
            <w:r w:rsidRPr="00C31AA4">
              <w:rPr>
                <w:sz w:val="22"/>
                <w:szCs w:val="22"/>
              </w:rPr>
              <w:t xml:space="preserve">Pupil premium </w:t>
            </w:r>
            <w:r w:rsidR="006E0786" w:rsidRPr="00C31AA4">
              <w:rPr>
                <w:sz w:val="22"/>
                <w:szCs w:val="22"/>
              </w:rPr>
              <w:t>(and recovery premium</w:t>
            </w:r>
            <w:r w:rsidR="001E206F" w:rsidRPr="00C31AA4">
              <w:rPr>
                <w:sz w:val="22"/>
                <w:szCs w:val="22"/>
              </w:rPr>
              <w:t xml:space="preserve">*) </w:t>
            </w:r>
            <w:r w:rsidRPr="00C31AA4">
              <w:rPr>
                <w:sz w:val="22"/>
                <w:szCs w:val="22"/>
              </w:rPr>
              <w:t xml:space="preserve">funding carried forward from previous years </w:t>
            </w:r>
            <w:r w:rsidRPr="00C31AA4">
              <w:rPr>
                <w:i/>
                <w:iCs/>
                <w:sz w:val="22"/>
                <w:szCs w:val="22"/>
              </w:rPr>
              <w:t>(enter £0 if not applicable)</w:t>
            </w:r>
          </w:p>
          <w:p w14:paraId="2A7D54DD" w14:textId="70EB550D" w:rsidR="001E206F" w:rsidRPr="00C31AA4" w:rsidRDefault="001E206F">
            <w:pPr>
              <w:pStyle w:val="TableRow"/>
              <w:rPr>
                <w:i/>
                <w:iCs/>
                <w:sz w:val="22"/>
                <w:szCs w:val="22"/>
              </w:rPr>
            </w:pPr>
            <w:r w:rsidRPr="00C31AA4">
              <w:rPr>
                <w:i/>
                <w:iCs/>
                <w:sz w:val="22"/>
                <w:szCs w:val="22"/>
              </w:rPr>
              <w:t>*</w:t>
            </w:r>
            <w:r w:rsidR="009C0914" w:rsidRPr="00C31AA4">
              <w:rPr>
                <w:i/>
                <w:iCs/>
                <w:sz w:val="22"/>
                <w:szCs w:val="22"/>
              </w:rPr>
              <w:t>Recovery</w:t>
            </w:r>
            <w:r w:rsidRPr="00C31AA4">
              <w:rPr>
                <w:i/>
                <w:iCs/>
                <w:sz w:val="22"/>
                <w:szCs w:val="22"/>
              </w:rPr>
              <w:t xml:space="preserve"> premium </w:t>
            </w:r>
            <w:r w:rsidR="002940F3" w:rsidRPr="00C31AA4">
              <w:rPr>
                <w:i/>
                <w:iCs/>
                <w:sz w:val="22"/>
                <w:szCs w:val="22"/>
              </w:rPr>
              <w:t>received in</w:t>
            </w:r>
            <w:r w:rsidR="00D877D0" w:rsidRPr="00C31AA4">
              <w:rPr>
                <w:i/>
                <w:iCs/>
                <w:sz w:val="22"/>
                <w:szCs w:val="22"/>
              </w:rPr>
              <w:t xml:space="preserve"> </w:t>
            </w:r>
            <w:r w:rsidR="000D6596" w:rsidRPr="00C31AA4">
              <w:rPr>
                <w:i/>
                <w:iCs/>
                <w:sz w:val="22"/>
                <w:szCs w:val="22"/>
              </w:rPr>
              <w:t xml:space="preserve">academic year </w:t>
            </w:r>
            <w:r w:rsidR="0092287F" w:rsidRPr="00C31AA4">
              <w:rPr>
                <w:i/>
                <w:iCs/>
                <w:sz w:val="22"/>
                <w:szCs w:val="22"/>
              </w:rPr>
              <w:t>2021 to 2022 can be carried forward to</w:t>
            </w:r>
            <w:r w:rsidR="00ED5108" w:rsidRPr="00C31AA4">
              <w:rPr>
                <w:i/>
                <w:iCs/>
                <w:sz w:val="22"/>
                <w:szCs w:val="22"/>
              </w:rPr>
              <w:t xml:space="preserve"> academic year</w:t>
            </w:r>
            <w:r w:rsidR="005E73F1" w:rsidRPr="00C31AA4">
              <w:rPr>
                <w:i/>
                <w:iCs/>
                <w:sz w:val="22"/>
                <w:szCs w:val="22"/>
              </w:rPr>
              <w:t xml:space="preserve"> 2022 to 2023</w:t>
            </w:r>
            <w:r w:rsidR="00ED5108" w:rsidRPr="00C31AA4">
              <w:rPr>
                <w:i/>
                <w:iCs/>
                <w:sz w:val="22"/>
                <w:szCs w:val="22"/>
              </w:rPr>
              <w:t>. Recovery premium received in academic year</w:t>
            </w:r>
            <w:r w:rsidR="005E73F1" w:rsidRPr="00C31AA4">
              <w:rPr>
                <w:i/>
                <w:iCs/>
                <w:sz w:val="22"/>
                <w:szCs w:val="22"/>
              </w:rPr>
              <w:t xml:space="preserve"> 2022 to 2023</w:t>
            </w:r>
            <w:r w:rsidR="00ED5108" w:rsidRPr="00C31AA4">
              <w:rPr>
                <w:i/>
                <w:iCs/>
                <w:sz w:val="22"/>
                <w:szCs w:val="22"/>
              </w:rPr>
              <w:t xml:space="preserve"> cannot be carried forward to 2023 to 2024.</w:t>
            </w:r>
            <w:r w:rsidR="0092287F" w:rsidRPr="00C31AA4">
              <w:rPr>
                <w:i/>
                <w:iCs/>
                <w:sz w:val="22"/>
                <w:szCs w:val="22"/>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0049AE2" w:rsidR="00E66558" w:rsidRPr="00C31AA4" w:rsidRDefault="009D71E8">
            <w:pPr>
              <w:pStyle w:val="TableRow"/>
              <w:rPr>
                <w:sz w:val="22"/>
                <w:szCs w:val="22"/>
              </w:rPr>
            </w:pPr>
            <w:r w:rsidRPr="00C31AA4">
              <w:rPr>
                <w:sz w:val="22"/>
                <w:szCs w:val="22"/>
              </w:rPr>
              <w:t>£</w:t>
            </w:r>
            <w:r w:rsidR="00A114CE" w:rsidRPr="00C31AA4">
              <w:rPr>
                <w:sz w:val="22"/>
                <w:szCs w:val="22"/>
              </w:rPr>
              <w:t>0</w:t>
            </w:r>
          </w:p>
        </w:tc>
      </w:tr>
      <w:tr w:rsidR="00E66558" w:rsidRPr="00C31AA4"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C31AA4" w:rsidRDefault="009D71E8" w:rsidP="009C0914">
            <w:pPr>
              <w:pStyle w:val="TableRow"/>
              <w:spacing w:after="120"/>
              <w:rPr>
                <w:b/>
                <w:sz w:val="22"/>
                <w:szCs w:val="22"/>
              </w:rPr>
            </w:pPr>
            <w:r w:rsidRPr="00C31AA4">
              <w:rPr>
                <w:b/>
                <w:sz w:val="22"/>
                <w:szCs w:val="22"/>
              </w:rPr>
              <w:t>Total budget for this academic year</w:t>
            </w:r>
          </w:p>
          <w:p w14:paraId="2A7D54E1" w14:textId="77777777" w:rsidR="00E66558" w:rsidRPr="00C31AA4" w:rsidRDefault="009D71E8">
            <w:pPr>
              <w:pStyle w:val="TableRow"/>
              <w:rPr>
                <w:i/>
                <w:iCs/>
                <w:sz w:val="22"/>
                <w:szCs w:val="22"/>
              </w:rPr>
            </w:pPr>
            <w:r w:rsidRPr="00C31AA4">
              <w:rPr>
                <w:i/>
                <w:iCs/>
                <w:sz w:val="22"/>
                <w:szCs w:val="22"/>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9EF9B7A" w:rsidR="00E66558" w:rsidRPr="00C31AA4" w:rsidRDefault="009D71E8">
            <w:pPr>
              <w:pStyle w:val="TableRow"/>
              <w:rPr>
                <w:sz w:val="22"/>
                <w:szCs w:val="22"/>
              </w:rPr>
            </w:pPr>
            <w:r w:rsidRPr="00C31AA4">
              <w:rPr>
                <w:sz w:val="22"/>
                <w:szCs w:val="22"/>
              </w:rPr>
              <w:t>£</w:t>
            </w:r>
            <w:r w:rsidR="00A114CE" w:rsidRPr="00C31AA4">
              <w:rPr>
                <w:sz w:val="22"/>
                <w:szCs w:val="22"/>
              </w:rPr>
              <w:t>299,075</w:t>
            </w:r>
          </w:p>
        </w:tc>
      </w:tr>
    </w:tbl>
    <w:p w14:paraId="2A7D54E4" w14:textId="77777777" w:rsidR="00E66558" w:rsidRPr="00C31AA4" w:rsidRDefault="009D71E8">
      <w:pPr>
        <w:pStyle w:val="Heading1"/>
        <w:rPr>
          <w:sz w:val="22"/>
          <w:szCs w:val="22"/>
        </w:rPr>
      </w:pPr>
      <w:r w:rsidRPr="00C31AA4">
        <w:rPr>
          <w:sz w:val="22"/>
          <w:szCs w:val="22"/>
        </w:rPr>
        <w:lastRenderedPageBreak/>
        <w:t>Part A: Pupil premium strategy plan</w:t>
      </w:r>
    </w:p>
    <w:p w14:paraId="2A7D54E5" w14:textId="77777777" w:rsidR="00E66558" w:rsidRPr="00C31AA4" w:rsidRDefault="009D71E8">
      <w:pPr>
        <w:pStyle w:val="Heading2"/>
        <w:rPr>
          <w:sz w:val="22"/>
          <w:szCs w:val="22"/>
        </w:rPr>
      </w:pPr>
      <w:bookmarkStart w:id="14" w:name="_Toc357771640"/>
      <w:bookmarkStart w:id="15" w:name="_Toc346793418"/>
      <w:r w:rsidRPr="00C31AA4">
        <w:rPr>
          <w:sz w:val="22"/>
          <w:szCs w:val="22"/>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31AA4"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B1A6" w14:textId="6A518EE0" w:rsidR="00AC3577" w:rsidRPr="00C31AA4" w:rsidRDefault="00AC3577">
            <w:pPr>
              <w:spacing w:before="120"/>
              <w:rPr>
                <w:sz w:val="22"/>
                <w:szCs w:val="22"/>
              </w:rPr>
            </w:pPr>
            <w:r w:rsidRPr="00C31AA4">
              <w:rPr>
                <w:sz w:val="22"/>
                <w:szCs w:val="22"/>
              </w:rPr>
              <w:t xml:space="preserve">At St John Henry Newman Catholic School our mission is to “educate our pupils in the wholeness of mind, body and spirit”. To this end, our Pupil Premium Strategy has been designed to ensure that all pupils are able to fully engage in life at our school and beyond to ensure they leave us as well-rounded, successful, conscientious human beings. Our strategy is centred around removing barriers to learning for our pupil premium pupils so that they can contribute fully to school life and become independent learners with a passion for lifelong learning. This will enable them to be positive citizens as well as academically successful pupils. Our main </w:t>
            </w:r>
            <w:r w:rsidR="00750F4A" w:rsidRPr="00C31AA4">
              <w:rPr>
                <w:sz w:val="22"/>
                <w:szCs w:val="22"/>
              </w:rPr>
              <w:t>g</w:t>
            </w:r>
            <w:r w:rsidRPr="00C31AA4">
              <w:rPr>
                <w:sz w:val="22"/>
                <w:szCs w:val="22"/>
              </w:rPr>
              <w:t xml:space="preserve">oal is to ensure that the pupils believe that their future is whatever they dream of and </w:t>
            </w:r>
            <w:proofErr w:type="gramStart"/>
            <w:r w:rsidRPr="00C31AA4">
              <w:rPr>
                <w:sz w:val="22"/>
                <w:szCs w:val="22"/>
              </w:rPr>
              <w:t>isn’t</w:t>
            </w:r>
            <w:proofErr w:type="gramEnd"/>
            <w:r w:rsidRPr="00C31AA4">
              <w:rPr>
                <w:sz w:val="22"/>
                <w:szCs w:val="22"/>
              </w:rPr>
              <w:t xml:space="preserve"> limited by their social class or family circumstances. Our strategy is grounded in principles which link closely with our Catholic ethos: kindness, support, opportunities, </w:t>
            </w:r>
            <w:r w:rsidR="00355211" w:rsidRPr="00C31AA4">
              <w:rPr>
                <w:sz w:val="22"/>
                <w:szCs w:val="22"/>
              </w:rPr>
              <w:t>and a belief that success is possible for everyone.</w:t>
            </w:r>
          </w:p>
          <w:p w14:paraId="154F8E8F" w14:textId="77777777" w:rsidR="00355211" w:rsidRPr="00C31AA4" w:rsidRDefault="00355211">
            <w:pPr>
              <w:spacing w:before="120"/>
              <w:rPr>
                <w:sz w:val="22"/>
                <w:szCs w:val="22"/>
              </w:rPr>
            </w:pPr>
          </w:p>
          <w:p w14:paraId="2A7D54E9" w14:textId="463F570D" w:rsidR="00E66558" w:rsidRPr="00C31AA4" w:rsidRDefault="00E66558" w:rsidP="00355211">
            <w:pPr>
              <w:rPr>
                <w:i/>
                <w:iCs/>
                <w:sz w:val="22"/>
                <w:szCs w:val="22"/>
              </w:rPr>
            </w:pPr>
          </w:p>
        </w:tc>
      </w:tr>
    </w:tbl>
    <w:p w14:paraId="2A7D54EB" w14:textId="77777777" w:rsidR="00E66558" w:rsidRPr="00C31AA4" w:rsidRDefault="009D71E8">
      <w:pPr>
        <w:pStyle w:val="Heading2"/>
        <w:spacing w:before="600"/>
        <w:rPr>
          <w:sz w:val="22"/>
          <w:szCs w:val="22"/>
        </w:rPr>
      </w:pPr>
      <w:r w:rsidRPr="00C31AA4">
        <w:rPr>
          <w:sz w:val="22"/>
          <w:szCs w:val="22"/>
        </w:rPr>
        <w:t>Challenges</w:t>
      </w:r>
    </w:p>
    <w:p w14:paraId="2A7D54EC" w14:textId="77777777" w:rsidR="00E66558" w:rsidRPr="00C31AA4" w:rsidRDefault="009D71E8" w:rsidP="00AA355B">
      <w:pPr>
        <w:rPr>
          <w:sz w:val="22"/>
          <w:szCs w:val="22"/>
        </w:rPr>
      </w:pPr>
      <w:r w:rsidRPr="00C31AA4">
        <w:rPr>
          <w:bCs/>
          <w:sz w:val="22"/>
          <w:szCs w:val="22"/>
        </w:rPr>
        <w:t>This details</w:t>
      </w:r>
      <w:r w:rsidRPr="00C31AA4">
        <w:rPr>
          <w:sz w:val="22"/>
          <w:szCs w:val="22"/>
        </w:rPr>
        <w:t xml:space="preserve"> the key</w:t>
      </w:r>
      <w:r w:rsidRPr="00C31AA4">
        <w:rPr>
          <w:bCs/>
          <w:sz w:val="22"/>
          <w:szCs w:val="22"/>
        </w:rPr>
        <w:t xml:space="preserve"> </w:t>
      </w:r>
      <w:r w:rsidRPr="00C31AA4">
        <w:rPr>
          <w:sz w:val="22"/>
          <w:szCs w:val="22"/>
        </w:rPr>
        <w:t xml:space="preserve">challenges to </w:t>
      </w:r>
      <w:r w:rsidRPr="00C31AA4">
        <w:rPr>
          <w:bCs/>
          <w:sz w:val="22"/>
          <w:szCs w:val="22"/>
        </w:rPr>
        <w:t>achievement that we have</w:t>
      </w:r>
      <w:r w:rsidRPr="00C31AA4">
        <w:rPr>
          <w:sz w:val="22"/>
          <w:szCs w:val="22"/>
        </w:rPr>
        <w:t xml:space="preserve"> identified among </w:t>
      </w:r>
      <w:r w:rsidRPr="00C31AA4">
        <w:rPr>
          <w:bCs/>
          <w:sz w:val="22"/>
          <w:szCs w:val="22"/>
        </w:rPr>
        <w:t>our</w:t>
      </w:r>
      <w:r w:rsidRPr="00C31AA4">
        <w:rPr>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C31AA4"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C31AA4" w:rsidRDefault="009D71E8">
            <w:pPr>
              <w:pStyle w:val="TableHeader"/>
              <w:jc w:val="left"/>
              <w:rPr>
                <w:sz w:val="22"/>
                <w:szCs w:val="22"/>
              </w:rPr>
            </w:pPr>
            <w:r w:rsidRPr="00C31AA4">
              <w:rPr>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C31AA4" w:rsidRDefault="009D71E8">
            <w:pPr>
              <w:pStyle w:val="TableHeader"/>
              <w:jc w:val="left"/>
              <w:rPr>
                <w:sz w:val="22"/>
                <w:szCs w:val="22"/>
              </w:rPr>
            </w:pPr>
            <w:r w:rsidRPr="00C31AA4">
              <w:rPr>
                <w:sz w:val="22"/>
                <w:szCs w:val="22"/>
              </w:rPr>
              <w:t xml:space="preserve">Detail of challenge </w:t>
            </w:r>
          </w:p>
        </w:tc>
      </w:tr>
      <w:tr w:rsidR="00E66558" w:rsidRPr="00C31AA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31AA4" w:rsidRDefault="009D71E8">
            <w:pPr>
              <w:pStyle w:val="TableRow"/>
              <w:rPr>
                <w:sz w:val="22"/>
                <w:szCs w:val="22"/>
              </w:rPr>
            </w:pPr>
            <w:r w:rsidRPr="00C31AA4">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EBE1F" w14:textId="77777777" w:rsidR="00E66558" w:rsidRPr="00C31AA4" w:rsidRDefault="00355211">
            <w:pPr>
              <w:pStyle w:val="TableRowCentered"/>
              <w:jc w:val="left"/>
              <w:rPr>
                <w:sz w:val="22"/>
                <w:szCs w:val="22"/>
              </w:rPr>
            </w:pPr>
            <w:r w:rsidRPr="00C31AA4">
              <w:rPr>
                <w:sz w:val="22"/>
                <w:szCs w:val="22"/>
              </w:rPr>
              <w:t>Literacy – vocabulary deficit, reading and oracy</w:t>
            </w:r>
          </w:p>
          <w:p w14:paraId="2A7D54F1" w14:textId="1EFF8C53" w:rsidR="00355211" w:rsidRPr="00C31AA4" w:rsidRDefault="00355211">
            <w:pPr>
              <w:pStyle w:val="TableRowCentered"/>
              <w:jc w:val="left"/>
              <w:rPr>
                <w:sz w:val="22"/>
                <w:szCs w:val="22"/>
              </w:rPr>
            </w:pPr>
            <w:r w:rsidRPr="00C31AA4">
              <w:rPr>
                <w:sz w:val="22"/>
                <w:szCs w:val="22"/>
              </w:rPr>
              <w:t xml:space="preserve">Our assessments and observations show that our Pupil Premium pupils are more likely to have a tier 2 and 3 vocabulary </w:t>
            </w:r>
            <w:proofErr w:type="gramStart"/>
            <w:r w:rsidRPr="00C31AA4">
              <w:rPr>
                <w:sz w:val="22"/>
                <w:szCs w:val="22"/>
              </w:rPr>
              <w:t>deficit</w:t>
            </w:r>
            <w:proofErr w:type="gramEnd"/>
            <w:r w:rsidRPr="00C31AA4">
              <w:rPr>
                <w:sz w:val="22"/>
                <w:szCs w:val="22"/>
              </w:rPr>
              <w:t xml:space="preserve">. </w:t>
            </w:r>
            <w:r w:rsidR="00581EF5" w:rsidRPr="00C31AA4">
              <w:rPr>
                <w:sz w:val="22"/>
                <w:szCs w:val="22"/>
              </w:rPr>
              <w:t>At least 45</w:t>
            </w:r>
            <w:r w:rsidRPr="00C31AA4">
              <w:rPr>
                <w:sz w:val="22"/>
                <w:szCs w:val="22"/>
              </w:rPr>
              <w:t>% of our</w:t>
            </w:r>
            <w:r w:rsidR="00581EF5" w:rsidRPr="00C31AA4">
              <w:rPr>
                <w:sz w:val="22"/>
                <w:szCs w:val="22"/>
              </w:rPr>
              <w:t xml:space="preserve"> KS3</w:t>
            </w:r>
            <w:r w:rsidRPr="00C31AA4">
              <w:rPr>
                <w:sz w:val="22"/>
                <w:szCs w:val="22"/>
              </w:rPr>
              <w:t xml:space="preserve"> Pupil Premium pupils have a reading age</w:t>
            </w:r>
            <w:r w:rsidR="00581EF5" w:rsidRPr="00C31AA4">
              <w:rPr>
                <w:sz w:val="22"/>
                <w:szCs w:val="22"/>
              </w:rPr>
              <w:t xml:space="preserve"> significantly</w:t>
            </w:r>
            <w:r w:rsidRPr="00C31AA4">
              <w:rPr>
                <w:sz w:val="22"/>
                <w:szCs w:val="22"/>
              </w:rPr>
              <w:t xml:space="preserve"> below their chronological age and many struggle with confidence and competence in oracy. These issues prevent them from accessing certain parts of the curriculum. We also have </w:t>
            </w:r>
            <w:r w:rsidR="008F65BA" w:rsidRPr="00C31AA4">
              <w:rPr>
                <w:sz w:val="22"/>
                <w:szCs w:val="22"/>
              </w:rPr>
              <w:t>15</w:t>
            </w:r>
            <w:r w:rsidRPr="00C31AA4">
              <w:rPr>
                <w:sz w:val="22"/>
                <w:szCs w:val="22"/>
              </w:rPr>
              <w:t xml:space="preserve"> EAL pupils who qualify for Pupil Premium meaning that language barriers feed into literacy challenges.</w:t>
            </w:r>
          </w:p>
        </w:tc>
      </w:tr>
      <w:tr w:rsidR="00E66558" w:rsidRPr="00C31AA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31AA4" w:rsidRDefault="009D71E8">
            <w:pPr>
              <w:pStyle w:val="TableRow"/>
              <w:rPr>
                <w:sz w:val="22"/>
                <w:szCs w:val="22"/>
              </w:rPr>
            </w:pPr>
            <w:r w:rsidRPr="00C31AA4">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BB002" w14:textId="77777777" w:rsidR="00E66558" w:rsidRPr="00C31AA4" w:rsidRDefault="00355211">
            <w:pPr>
              <w:pStyle w:val="TableRowCentered"/>
              <w:jc w:val="left"/>
              <w:rPr>
                <w:sz w:val="22"/>
                <w:szCs w:val="22"/>
              </w:rPr>
            </w:pPr>
            <w:r w:rsidRPr="00C31AA4">
              <w:rPr>
                <w:sz w:val="22"/>
                <w:szCs w:val="22"/>
              </w:rPr>
              <w:t>Attendance and persistent absence</w:t>
            </w:r>
          </w:p>
          <w:p w14:paraId="2A7D54F4" w14:textId="2FE97128" w:rsidR="00355211" w:rsidRPr="00C31AA4" w:rsidRDefault="00355211">
            <w:pPr>
              <w:pStyle w:val="TableRowCentered"/>
              <w:jc w:val="left"/>
              <w:rPr>
                <w:sz w:val="22"/>
                <w:szCs w:val="22"/>
              </w:rPr>
            </w:pPr>
            <w:r w:rsidRPr="00C31AA4">
              <w:rPr>
                <w:sz w:val="22"/>
                <w:szCs w:val="22"/>
              </w:rPr>
              <w:t>At the time of writing, there was a gap of 9.1% between the attendance of our Pupil Premium pupils and non-Pupil Premium. Attendance to date was 82% for Pupil Premium pupils with a significant number</w:t>
            </w:r>
            <w:r w:rsidR="004B0787" w:rsidRPr="00C31AA4">
              <w:rPr>
                <w:sz w:val="22"/>
                <w:szCs w:val="22"/>
              </w:rPr>
              <w:t xml:space="preserve"> of poor attenders</w:t>
            </w:r>
            <w:r w:rsidRPr="00C31AA4">
              <w:rPr>
                <w:sz w:val="22"/>
                <w:szCs w:val="22"/>
              </w:rPr>
              <w:t xml:space="preserve"> in Year 8 and 11.</w:t>
            </w:r>
          </w:p>
        </w:tc>
      </w:tr>
      <w:tr w:rsidR="00E66558" w:rsidRPr="00C31AA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31AA4" w:rsidRDefault="009D71E8">
            <w:pPr>
              <w:pStyle w:val="TableRow"/>
              <w:rPr>
                <w:sz w:val="22"/>
                <w:szCs w:val="22"/>
              </w:rPr>
            </w:pPr>
            <w:r w:rsidRPr="00C31AA4">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DE840" w14:textId="77777777" w:rsidR="00E66558" w:rsidRPr="00C31AA4" w:rsidRDefault="006D5DEB">
            <w:pPr>
              <w:pStyle w:val="TableRowCentered"/>
              <w:jc w:val="left"/>
              <w:rPr>
                <w:sz w:val="22"/>
                <w:szCs w:val="22"/>
              </w:rPr>
            </w:pPr>
            <w:r w:rsidRPr="00C31AA4">
              <w:rPr>
                <w:sz w:val="22"/>
                <w:szCs w:val="22"/>
              </w:rPr>
              <w:t>SEND</w:t>
            </w:r>
          </w:p>
          <w:p w14:paraId="2A7D54F7" w14:textId="7300BE7A" w:rsidR="006D5DEB" w:rsidRPr="00C31AA4" w:rsidRDefault="00581EF5">
            <w:pPr>
              <w:pStyle w:val="TableRowCentered"/>
              <w:jc w:val="left"/>
              <w:rPr>
                <w:sz w:val="22"/>
                <w:szCs w:val="22"/>
              </w:rPr>
            </w:pPr>
            <w:r w:rsidRPr="00C31AA4">
              <w:rPr>
                <w:sz w:val="22"/>
                <w:szCs w:val="22"/>
              </w:rPr>
              <w:t>36</w:t>
            </w:r>
            <w:r w:rsidR="006D5DEB" w:rsidRPr="00C31AA4">
              <w:rPr>
                <w:sz w:val="22"/>
                <w:szCs w:val="22"/>
              </w:rPr>
              <w:t>% of our Pupil Premium pupils are on the SEND register. These offer specific challenges to individual pupils</w:t>
            </w:r>
            <w:r w:rsidR="00393D5A" w:rsidRPr="00C31AA4">
              <w:rPr>
                <w:sz w:val="22"/>
                <w:szCs w:val="22"/>
              </w:rPr>
              <w:t>.</w:t>
            </w:r>
          </w:p>
        </w:tc>
      </w:tr>
      <w:tr w:rsidR="00E66558" w:rsidRPr="00C31AA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31AA4" w:rsidRDefault="009D71E8">
            <w:pPr>
              <w:pStyle w:val="TableRow"/>
              <w:rPr>
                <w:sz w:val="22"/>
                <w:szCs w:val="22"/>
              </w:rPr>
            </w:pPr>
            <w:r w:rsidRPr="00C31AA4">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F7DA8" w14:textId="77777777" w:rsidR="00E66558" w:rsidRPr="00C31AA4" w:rsidRDefault="006D5DEB">
            <w:pPr>
              <w:pStyle w:val="TableRowCentered"/>
              <w:jc w:val="left"/>
              <w:rPr>
                <w:iCs/>
                <w:sz w:val="22"/>
                <w:szCs w:val="22"/>
              </w:rPr>
            </w:pPr>
            <w:r w:rsidRPr="00C31AA4">
              <w:rPr>
                <w:iCs/>
                <w:sz w:val="22"/>
                <w:szCs w:val="22"/>
              </w:rPr>
              <w:t>Behaviour</w:t>
            </w:r>
          </w:p>
          <w:p w14:paraId="2A7D54FA" w14:textId="20A9CD51" w:rsidR="006D5DEB" w:rsidRPr="00C31AA4" w:rsidRDefault="006D5DEB">
            <w:pPr>
              <w:pStyle w:val="TableRowCentered"/>
              <w:jc w:val="left"/>
              <w:rPr>
                <w:iCs/>
                <w:sz w:val="22"/>
                <w:szCs w:val="22"/>
              </w:rPr>
            </w:pPr>
            <w:r w:rsidRPr="00C31AA4">
              <w:rPr>
                <w:iCs/>
                <w:sz w:val="22"/>
                <w:szCs w:val="22"/>
              </w:rPr>
              <w:t>The number of disadvantaged pupils receiving stage 3s and 4s during lessons is higher than our non-disadvantaged pupils.</w:t>
            </w:r>
          </w:p>
        </w:tc>
      </w:tr>
      <w:tr w:rsidR="00E66558" w:rsidRPr="00C31AA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C31AA4" w:rsidRDefault="009D71E8">
            <w:pPr>
              <w:pStyle w:val="TableRow"/>
              <w:rPr>
                <w:sz w:val="22"/>
                <w:szCs w:val="22"/>
              </w:rPr>
            </w:pPr>
            <w:bookmarkStart w:id="16" w:name="_Toc443397160"/>
            <w:r w:rsidRPr="00C31AA4">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56618" w14:textId="77777777" w:rsidR="00E66558" w:rsidRPr="00C31AA4" w:rsidRDefault="006D5DEB">
            <w:pPr>
              <w:pStyle w:val="TableRowCentered"/>
              <w:jc w:val="left"/>
              <w:rPr>
                <w:iCs/>
                <w:sz w:val="22"/>
                <w:szCs w:val="22"/>
              </w:rPr>
            </w:pPr>
            <w:r w:rsidRPr="00C31AA4">
              <w:rPr>
                <w:iCs/>
                <w:sz w:val="22"/>
                <w:szCs w:val="22"/>
              </w:rPr>
              <w:t>Pastoral issues</w:t>
            </w:r>
          </w:p>
          <w:p w14:paraId="2A7D54FD" w14:textId="6C3143A7" w:rsidR="006D5DEB" w:rsidRPr="00C31AA4" w:rsidRDefault="006D5DEB">
            <w:pPr>
              <w:pStyle w:val="TableRowCentered"/>
              <w:jc w:val="left"/>
              <w:rPr>
                <w:iCs/>
                <w:sz w:val="22"/>
                <w:szCs w:val="22"/>
              </w:rPr>
            </w:pPr>
            <w:r w:rsidRPr="00C31AA4">
              <w:rPr>
                <w:iCs/>
                <w:sz w:val="22"/>
                <w:szCs w:val="22"/>
              </w:rPr>
              <w:lastRenderedPageBreak/>
              <w:t xml:space="preserve">Our Pupil Premium pupils access pastoral support more frequently than our non-Pupil Premium pupils. This is primarily in issues surrounding mental health and emotional issues. Social media also plays a prominent role. </w:t>
            </w:r>
          </w:p>
        </w:tc>
      </w:tr>
      <w:tr w:rsidR="006D5DEB" w:rsidRPr="00C31AA4" w14:paraId="64B02E1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86B82" w14:textId="55E4849D" w:rsidR="006D5DEB" w:rsidRPr="00C31AA4" w:rsidRDefault="006D5DEB">
            <w:pPr>
              <w:pStyle w:val="TableRow"/>
              <w:rPr>
                <w:sz w:val="22"/>
                <w:szCs w:val="22"/>
              </w:rPr>
            </w:pPr>
            <w:r w:rsidRPr="00C31AA4">
              <w:rPr>
                <w:sz w:val="22"/>
                <w:szCs w:val="22"/>
              </w:rPr>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10030" w14:textId="77777777" w:rsidR="006D5DEB" w:rsidRPr="00C31AA4" w:rsidRDefault="006D5DEB">
            <w:pPr>
              <w:pStyle w:val="TableRowCentered"/>
              <w:jc w:val="left"/>
              <w:rPr>
                <w:iCs/>
                <w:sz w:val="22"/>
                <w:szCs w:val="22"/>
              </w:rPr>
            </w:pPr>
            <w:r w:rsidRPr="00C31AA4">
              <w:rPr>
                <w:iCs/>
                <w:sz w:val="22"/>
                <w:szCs w:val="22"/>
              </w:rPr>
              <w:t>Aspirations and self-confidence</w:t>
            </w:r>
          </w:p>
          <w:p w14:paraId="07911A72" w14:textId="05141AA8" w:rsidR="006D5DEB" w:rsidRPr="00C31AA4" w:rsidRDefault="000B75CD">
            <w:pPr>
              <w:pStyle w:val="TableRowCentered"/>
              <w:jc w:val="left"/>
              <w:rPr>
                <w:iCs/>
                <w:sz w:val="22"/>
                <w:szCs w:val="22"/>
              </w:rPr>
            </w:pPr>
            <w:r w:rsidRPr="00C31AA4">
              <w:rPr>
                <w:iCs/>
                <w:sz w:val="22"/>
                <w:szCs w:val="22"/>
              </w:rPr>
              <w:t>Discussions and observations have identified that some of our disadvantaged pupils have low aspirations for the future and low confidence in their abilities. In younger year groups, this manifests as a lack of confidence in their abilities and in older year groups it comes across as apathy. Pupil voice shows pupils lack ambition in their intended destinations and it is common for pupils to express sentiments such as “I can’t do it” or “I’m not clever enough”. They lack the resilience to overcome these challenges.</w:t>
            </w:r>
          </w:p>
        </w:tc>
      </w:tr>
    </w:tbl>
    <w:p w14:paraId="2A7D54FF" w14:textId="77777777" w:rsidR="00E66558" w:rsidRPr="00C31AA4" w:rsidRDefault="009D71E8">
      <w:pPr>
        <w:pStyle w:val="Heading2"/>
        <w:spacing w:before="600"/>
        <w:rPr>
          <w:sz w:val="22"/>
          <w:szCs w:val="22"/>
        </w:rPr>
      </w:pPr>
      <w:r w:rsidRPr="00C31AA4">
        <w:rPr>
          <w:sz w:val="22"/>
          <w:szCs w:val="22"/>
        </w:rPr>
        <w:t xml:space="preserve">Intended outcomes </w:t>
      </w:r>
    </w:p>
    <w:p w14:paraId="2A7D5500" w14:textId="77777777" w:rsidR="00E66558" w:rsidRPr="00C31AA4" w:rsidRDefault="009D71E8">
      <w:pPr>
        <w:rPr>
          <w:sz w:val="22"/>
          <w:szCs w:val="22"/>
        </w:rPr>
      </w:pPr>
      <w:r w:rsidRPr="00C31AA4">
        <w:rPr>
          <w:color w:val="auto"/>
          <w:sz w:val="22"/>
          <w:szCs w:val="22"/>
        </w:rPr>
        <w:t xml:space="preserve">This explains the outcomes we are aiming for </w:t>
      </w:r>
      <w:r w:rsidRPr="00C31AA4">
        <w:rPr>
          <w:b/>
          <w:bCs/>
          <w:color w:val="auto"/>
          <w:sz w:val="22"/>
          <w:szCs w:val="22"/>
        </w:rPr>
        <w:t>by the end of our current strategy plan</w:t>
      </w:r>
      <w:r w:rsidRPr="00C31AA4">
        <w:rPr>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C31AA4"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C31AA4" w:rsidRDefault="009D71E8">
            <w:pPr>
              <w:pStyle w:val="TableHeader"/>
              <w:jc w:val="left"/>
              <w:rPr>
                <w:sz w:val="22"/>
                <w:szCs w:val="22"/>
              </w:rPr>
            </w:pPr>
            <w:r w:rsidRPr="00C31AA4">
              <w:rPr>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C31AA4" w:rsidRDefault="009D71E8">
            <w:pPr>
              <w:pStyle w:val="TableHeader"/>
              <w:jc w:val="left"/>
              <w:rPr>
                <w:sz w:val="22"/>
                <w:szCs w:val="22"/>
              </w:rPr>
            </w:pPr>
            <w:r w:rsidRPr="00C31AA4">
              <w:rPr>
                <w:sz w:val="22"/>
                <w:szCs w:val="22"/>
              </w:rPr>
              <w:t>Success criteria</w:t>
            </w:r>
          </w:p>
        </w:tc>
      </w:tr>
      <w:tr w:rsidR="00E66558" w:rsidRPr="00C31AA4"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DD3116D" w:rsidR="00E66558" w:rsidRPr="00C31AA4" w:rsidRDefault="000B75CD">
            <w:pPr>
              <w:pStyle w:val="TableRow"/>
              <w:rPr>
                <w:sz w:val="22"/>
                <w:szCs w:val="22"/>
              </w:rPr>
            </w:pPr>
            <w:r w:rsidRPr="00C31AA4">
              <w:rPr>
                <w:sz w:val="22"/>
                <w:szCs w:val="22"/>
              </w:rPr>
              <w:t>Higher attendance for all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E41DE33" w:rsidR="00E66558" w:rsidRPr="00C31AA4" w:rsidRDefault="000B75CD">
            <w:pPr>
              <w:pStyle w:val="TableRowCentered"/>
              <w:jc w:val="left"/>
              <w:rPr>
                <w:sz w:val="22"/>
                <w:szCs w:val="22"/>
              </w:rPr>
            </w:pPr>
            <w:r w:rsidRPr="00C31AA4">
              <w:rPr>
                <w:sz w:val="22"/>
                <w:szCs w:val="22"/>
              </w:rPr>
              <w:t>Attendance figures for Pupil Premium to be in line with non-disadvantaged pupils with significant progress towards national average.</w:t>
            </w:r>
          </w:p>
        </w:tc>
      </w:tr>
      <w:tr w:rsidR="00E66558" w:rsidRPr="00C31AA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8BA8638" w:rsidR="00E66558" w:rsidRPr="00C31AA4" w:rsidRDefault="000B75CD">
            <w:pPr>
              <w:pStyle w:val="TableRow"/>
              <w:rPr>
                <w:sz w:val="22"/>
                <w:szCs w:val="22"/>
              </w:rPr>
            </w:pPr>
            <w:r w:rsidRPr="00C31AA4">
              <w:rPr>
                <w:sz w:val="22"/>
                <w:szCs w:val="22"/>
              </w:rPr>
              <w:t>Improve pupils’ literacy skills including narrowing the vocabulary gap and raising reading ages.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2277F" w14:textId="77777777" w:rsidR="00E66558" w:rsidRPr="00C31AA4" w:rsidRDefault="000B75CD">
            <w:pPr>
              <w:pStyle w:val="TableRowCentered"/>
              <w:jc w:val="left"/>
              <w:rPr>
                <w:sz w:val="22"/>
                <w:szCs w:val="22"/>
              </w:rPr>
            </w:pPr>
            <w:r w:rsidRPr="00C31AA4">
              <w:rPr>
                <w:sz w:val="22"/>
                <w:szCs w:val="22"/>
              </w:rPr>
              <w:t xml:space="preserve">Observations, diagnostic </w:t>
            </w:r>
            <w:proofErr w:type="gramStart"/>
            <w:r w:rsidRPr="00C31AA4">
              <w:rPr>
                <w:sz w:val="22"/>
                <w:szCs w:val="22"/>
              </w:rPr>
              <w:t>analysis</w:t>
            </w:r>
            <w:proofErr w:type="gramEnd"/>
            <w:r w:rsidRPr="00C31AA4">
              <w:rPr>
                <w:sz w:val="22"/>
                <w:szCs w:val="22"/>
              </w:rPr>
              <w:t xml:space="preserve"> and attainment will show that:</w:t>
            </w:r>
          </w:p>
          <w:p w14:paraId="6F269F14" w14:textId="77777777" w:rsidR="000B75CD" w:rsidRPr="00C31AA4" w:rsidRDefault="000B75CD" w:rsidP="000B75CD">
            <w:pPr>
              <w:pStyle w:val="TableRowCentered"/>
              <w:numPr>
                <w:ilvl w:val="0"/>
                <w:numId w:val="14"/>
              </w:numPr>
              <w:jc w:val="left"/>
              <w:rPr>
                <w:sz w:val="22"/>
                <w:szCs w:val="22"/>
              </w:rPr>
            </w:pPr>
            <w:r w:rsidRPr="00C31AA4">
              <w:rPr>
                <w:sz w:val="22"/>
                <w:szCs w:val="22"/>
              </w:rPr>
              <w:t xml:space="preserve">Pupils will use a greater range of tier 2 and 3 </w:t>
            </w:r>
            <w:proofErr w:type="gramStart"/>
            <w:r w:rsidRPr="00C31AA4">
              <w:rPr>
                <w:sz w:val="22"/>
                <w:szCs w:val="22"/>
              </w:rPr>
              <w:t>vocabulary</w:t>
            </w:r>
            <w:proofErr w:type="gramEnd"/>
            <w:r w:rsidRPr="00C31AA4">
              <w:rPr>
                <w:sz w:val="22"/>
                <w:szCs w:val="22"/>
              </w:rPr>
              <w:t xml:space="preserve"> correctly and consistently in written and verbal work.</w:t>
            </w:r>
          </w:p>
          <w:p w14:paraId="6D6D167B" w14:textId="77777777" w:rsidR="000B75CD" w:rsidRPr="00C31AA4" w:rsidRDefault="000B75CD" w:rsidP="000B75CD">
            <w:pPr>
              <w:pStyle w:val="TableRowCentered"/>
              <w:numPr>
                <w:ilvl w:val="0"/>
                <w:numId w:val="14"/>
              </w:numPr>
              <w:jc w:val="left"/>
              <w:rPr>
                <w:sz w:val="22"/>
                <w:szCs w:val="22"/>
              </w:rPr>
            </w:pPr>
            <w:r w:rsidRPr="00C31AA4">
              <w:rPr>
                <w:sz w:val="22"/>
                <w:szCs w:val="22"/>
              </w:rPr>
              <w:t>Reading ages will be closer to chronological ages.</w:t>
            </w:r>
          </w:p>
          <w:p w14:paraId="3EA2232A" w14:textId="77777777" w:rsidR="000B75CD" w:rsidRPr="00C31AA4" w:rsidRDefault="000B75CD" w:rsidP="000B75CD">
            <w:pPr>
              <w:pStyle w:val="TableRowCentered"/>
              <w:numPr>
                <w:ilvl w:val="0"/>
                <w:numId w:val="14"/>
              </w:numPr>
              <w:jc w:val="left"/>
              <w:rPr>
                <w:sz w:val="22"/>
                <w:szCs w:val="22"/>
              </w:rPr>
            </w:pPr>
            <w:r w:rsidRPr="00C31AA4">
              <w:rPr>
                <w:sz w:val="22"/>
                <w:szCs w:val="22"/>
              </w:rPr>
              <w:t>Pupils will be able to read fluently across all subjects allowing them to fully access the curriculum.</w:t>
            </w:r>
          </w:p>
          <w:p w14:paraId="2A7D5508" w14:textId="650EC013" w:rsidR="003F11E6" w:rsidRPr="00C31AA4" w:rsidRDefault="003F11E6" w:rsidP="000B75CD">
            <w:pPr>
              <w:pStyle w:val="TableRowCentered"/>
              <w:numPr>
                <w:ilvl w:val="0"/>
                <w:numId w:val="14"/>
              </w:numPr>
              <w:jc w:val="left"/>
              <w:rPr>
                <w:sz w:val="22"/>
                <w:szCs w:val="22"/>
              </w:rPr>
            </w:pPr>
            <w:r w:rsidRPr="00C31AA4">
              <w:rPr>
                <w:sz w:val="22"/>
                <w:szCs w:val="22"/>
              </w:rPr>
              <w:t>Pupils will speak with more confidence and competence.</w:t>
            </w:r>
          </w:p>
        </w:tc>
      </w:tr>
      <w:tr w:rsidR="00E66558" w:rsidRPr="00C31AA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F1E73B2" w:rsidR="00E66558" w:rsidRPr="00C31AA4" w:rsidRDefault="003F11E6" w:rsidP="003F11E6">
            <w:pPr>
              <w:pStyle w:val="TableRow"/>
              <w:ind w:left="0"/>
              <w:rPr>
                <w:sz w:val="22"/>
                <w:szCs w:val="22"/>
              </w:rPr>
            </w:pPr>
            <w:r w:rsidRPr="00C31AA4">
              <w:rPr>
                <w:sz w:val="22"/>
                <w:szCs w:val="22"/>
              </w:rPr>
              <w:t>Pupil Premium pupils with SEND will achieve in line with their peers and will be able to access the full range of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F928" w14:textId="77777777" w:rsidR="00E66558" w:rsidRPr="00C31AA4" w:rsidRDefault="003F11E6">
            <w:pPr>
              <w:pStyle w:val="TableRowCentered"/>
              <w:jc w:val="left"/>
              <w:rPr>
                <w:sz w:val="22"/>
                <w:szCs w:val="22"/>
              </w:rPr>
            </w:pPr>
            <w:r w:rsidRPr="00C31AA4">
              <w:rPr>
                <w:sz w:val="22"/>
                <w:szCs w:val="22"/>
              </w:rPr>
              <w:t>Internal and external assessment data will demonstrate narrowing of the gap.</w:t>
            </w:r>
          </w:p>
          <w:p w14:paraId="2A7D550B" w14:textId="69325210" w:rsidR="003F11E6" w:rsidRPr="00C31AA4" w:rsidRDefault="003F11E6">
            <w:pPr>
              <w:pStyle w:val="TableRowCentered"/>
              <w:jc w:val="left"/>
              <w:rPr>
                <w:sz w:val="22"/>
                <w:szCs w:val="22"/>
              </w:rPr>
            </w:pPr>
            <w:r w:rsidRPr="00C31AA4">
              <w:rPr>
                <w:sz w:val="22"/>
                <w:szCs w:val="22"/>
              </w:rPr>
              <w:t>Pupil voice will show that individual challenges have been overcome or supported to the full extent of our ability.</w:t>
            </w:r>
          </w:p>
        </w:tc>
      </w:tr>
      <w:tr w:rsidR="00E66558" w:rsidRPr="00C31AA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01B8249" w:rsidR="00E66558" w:rsidRPr="00C31AA4" w:rsidRDefault="003F11E6">
            <w:pPr>
              <w:pStyle w:val="TableRow"/>
              <w:rPr>
                <w:sz w:val="22"/>
                <w:szCs w:val="22"/>
              </w:rPr>
            </w:pPr>
            <w:r w:rsidRPr="00C31AA4">
              <w:rPr>
                <w:sz w:val="22"/>
                <w:szCs w:val="22"/>
              </w:rPr>
              <w:t>Improve the behaviour of our Pupil Premium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1956814" w:rsidR="00E66558" w:rsidRPr="00C31AA4" w:rsidRDefault="003F11E6">
            <w:pPr>
              <w:pStyle w:val="TableRowCentered"/>
              <w:jc w:val="left"/>
              <w:rPr>
                <w:sz w:val="22"/>
                <w:szCs w:val="22"/>
              </w:rPr>
            </w:pPr>
            <w:r w:rsidRPr="00C31AA4">
              <w:rPr>
                <w:sz w:val="22"/>
                <w:szCs w:val="22"/>
              </w:rPr>
              <w:t>There will be a reduction in the number of Stage 3s, Stage 4s and time in inclusion for disadvantaged pupils, resulting in those pupils spending more time in lessons, learning. There will also be an improvement in ATL data collected.</w:t>
            </w:r>
          </w:p>
        </w:tc>
      </w:tr>
      <w:tr w:rsidR="003F11E6" w:rsidRPr="00C31AA4" w14:paraId="2199EC7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55C26" w14:textId="094CC066" w:rsidR="003F11E6" w:rsidRPr="00C31AA4" w:rsidRDefault="003F11E6">
            <w:pPr>
              <w:pStyle w:val="TableRow"/>
              <w:rPr>
                <w:sz w:val="22"/>
                <w:szCs w:val="22"/>
              </w:rPr>
            </w:pPr>
            <w:r w:rsidRPr="00C31AA4">
              <w:rPr>
                <w:sz w:val="22"/>
                <w:szCs w:val="22"/>
              </w:rPr>
              <w:t>Pupils will be better equipped to meet challenges such as mental health issues with resilience.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4DB85" w14:textId="77777777" w:rsidR="003F11E6" w:rsidRPr="00C31AA4" w:rsidRDefault="003F11E6">
            <w:pPr>
              <w:pStyle w:val="TableRowCentered"/>
              <w:jc w:val="left"/>
              <w:rPr>
                <w:sz w:val="22"/>
                <w:szCs w:val="22"/>
              </w:rPr>
            </w:pPr>
            <w:r w:rsidRPr="00C31AA4">
              <w:rPr>
                <w:sz w:val="22"/>
                <w:szCs w:val="22"/>
              </w:rPr>
              <w:t>PASS surveys will show improvement.</w:t>
            </w:r>
          </w:p>
          <w:p w14:paraId="3F8E3805" w14:textId="77777777" w:rsidR="003F11E6" w:rsidRPr="00C31AA4" w:rsidRDefault="003F11E6">
            <w:pPr>
              <w:pStyle w:val="TableRowCentered"/>
              <w:jc w:val="left"/>
              <w:rPr>
                <w:sz w:val="22"/>
                <w:szCs w:val="22"/>
              </w:rPr>
            </w:pPr>
            <w:r w:rsidRPr="00C31AA4">
              <w:rPr>
                <w:sz w:val="22"/>
                <w:szCs w:val="22"/>
              </w:rPr>
              <w:t xml:space="preserve">Observations, </w:t>
            </w:r>
            <w:proofErr w:type="gramStart"/>
            <w:r w:rsidRPr="00C31AA4">
              <w:rPr>
                <w:sz w:val="22"/>
                <w:szCs w:val="22"/>
              </w:rPr>
              <w:t>discussions</w:t>
            </w:r>
            <w:proofErr w:type="gramEnd"/>
            <w:r w:rsidRPr="00C31AA4">
              <w:rPr>
                <w:sz w:val="22"/>
                <w:szCs w:val="22"/>
              </w:rPr>
              <w:t xml:space="preserve"> and pupil voice will show an improvement in wellbeing and awareness of how to self-regulate.</w:t>
            </w:r>
          </w:p>
          <w:p w14:paraId="111D06C8" w14:textId="41C2D636" w:rsidR="003F11E6" w:rsidRPr="00C31AA4" w:rsidRDefault="003F11E6">
            <w:pPr>
              <w:pStyle w:val="TableRowCentered"/>
              <w:jc w:val="left"/>
              <w:rPr>
                <w:sz w:val="22"/>
                <w:szCs w:val="22"/>
              </w:rPr>
            </w:pPr>
            <w:r w:rsidRPr="00C31AA4">
              <w:rPr>
                <w:sz w:val="22"/>
                <w:szCs w:val="22"/>
              </w:rPr>
              <w:lastRenderedPageBreak/>
              <w:t>Pupils will have access to support in school when required.</w:t>
            </w:r>
          </w:p>
        </w:tc>
      </w:tr>
      <w:tr w:rsidR="003F11E6" w:rsidRPr="00C31AA4" w14:paraId="6F586A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671F3" w14:textId="240B6CF9" w:rsidR="003F11E6" w:rsidRPr="00C31AA4" w:rsidRDefault="005928B7">
            <w:pPr>
              <w:pStyle w:val="TableRow"/>
              <w:rPr>
                <w:sz w:val="22"/>
                <w:szCs w:val="22"/>
              </w:rPr>
            </w:pPr>
            <w:r w:rsidRPr="00C31AA4">
              <w:rPr>
                <w:sz w:val="22"/>
                <w:szCs w:val="22"/>
              </w:rPr>
              <w:lastRenderedPageBreak/>
              <w:t>Aspirations will improve.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8F095" w14:textId="77777777" w:rsidR="003F11E6" w:rsidRPr="00C31AA4" w:rsidRDefault="005928B7">
            <w:pPr>
              <w:pStyle w:val="TableRowCentered"/>
              <w:jc w:val="left"/>
              <w:rPr>
                <w:sz w:val="22"/>
                <w:szCs w:val="22"/>
              </w:rPr>
            </w:pPr>
            <w:r w:rsidRPr="00C31AA4">
              <w:rPr>
                <w:sz w:val="22"/>
                <w:szCs w:val="22"/>
              </w:rPr>
              <w:t>All pupils will move on to appropriately challenging destinations.</w:t>
            </w:r>
          </w:p>
          <w:p w14:paraId="24B64055" w14:textId="77777777" w:rsidR="005928B7" w:rsidRPr="00C31AA4" w:rsidRDefault="005928B7">
            <w:pPr>
              <w:pStyle w:val="TableRowCentered"/>
              <w:jc w:val="left"/>
              <w:rPr>
                <w:sz w:val="22"/>
                <w:szCs w:val="22"/>
              </w:rPr>
            </w:pPr>
            <w:r w:rsidRPr="00C31AA4">
              <w:rPr>
                <w:sz w:val="22"/>
                <w:szCs w:val="22"/>
              </w:rPr>
              <w:t>No NEETs.</w:t>
            </w:r>
          </w:p>
          <w:p w14:paraId="0DFE498D" w14:textId="46CFC82B" w:rsidR="005928B7" w:rsidRPr="00C31AA4" w:rsidRDefault="005928B7">
            <w:pPr>
              <w:pStyle w:val="TableRowCentered"/>
              <w:jc w:val="left"/>
              <w:rPr>
                <w:sz w:val="22"/>
                <w:szCs w:val="22"/>
              </w:rPr>
            </w:pPr>
            <w:r w:rsidRPr="00C31AA4">
              <w:rPr>
                <w:sz w:val="22"/>
                <w:szCs w:val="22"/>
              </w:rPr>
              <w:t>Greater percentage of year 11 pupils staying on for Sixth Form.</w:t>
            </w:r>
          </w:p>
        </w:tc>
      </w:tr>
      <w:tr w:rsidR="005928B7" w:rsidRPr="00C31AA4" w14:paraId="3CED6C1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8B1E6" w14:textId="5BC0E821" w:rsidR="005928B7" w:rsidRPr="00C31AA4" w:rsidRDefault="005928B7">
            <w:pPr>
              <w:pStyle w:val="TableRow"/>
              <w:rPr>
                <w:sz w:val="22"/>
                <w:szCs w:val="22"/>
              </w:rPr>
            </w:pPr>
            <w:r w:rsidRPr="00C31AA4">
              <w:rPr>
                <w:sz w:val="22"/>
                <w:szCs w:val="22"/>
              </w:rPr>
              <w:t>Pupils will demonstrate higher levels of resilience and self-confidence.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B7E42" w14:textId="77777777" w:rsidR="005928B7" w:rsidRPr="00C31AA4" w:rsidRDefault="005928B7">
            <w:pPr>
              <w:pStyle w:val="TableRowCentered"/>
              <w:jc w:val="left"/>
              <w:rPr>
                <w:sz w:val="22"/>
                <w:szCs w:val="22"/>
              </w:rPr>
            </w:pPr>
            <w:r w:rsidRPr="00C31AA4">
              <w:rPr>
                <w:sz w:val="22"/>
                <w:szCs w:val="22"/>
              </w:rPr>
              <w:t>Observations and staff voice will demonstrate increased confidence in lessons.</w:t>
            </w:r>
          </w:p>
          <w:p w14:paraId="092DCBBB" w14:textId="0265AECC" w:rsidR="005928B7" w:rsidRPr="00C31AA4" w:rsidRDefault="005928B7">
            <w:pPr>
              <w:pStyle w:val="TableRowCentered"/>
              <w:jc w:val="left"/>
              <w:rPr>
                <w:sz w:val="22"/>
                <w:szCs w:val="22"/>
              </w:rPr>
            </w:pPr>
            <w:r w:rsidRPr="00C31AA4">
              <w:rPr>
                <w:sz w:val="22"/>
                <w:szCs w:val="22"/>
              </w:rPr>
              <w:t>Discussion with pastoral staff and pupil voice will evidence more resilience and strategies for pupils to solve their own problems early in the process and seek help if they cannot.</w:t>
            </w:r>
          </w:p>
        </w:tc>
      </w:tr>
    </w:tbl>
    <w:p w14:paraId="60BAD9F6" w14:textId="77777777" w:rsidR="00120AB1" w:rsidRPr="00C31AA4" w:rsidRDefault="00120AB1" w:rsidP="00ED5108">
      <w:pPr>
        <w:rPr>
          <w:sz w:val="22"/>
          <w:szCs w:val="22"/>
        </w:rPr>
      </w:pPr>
    </w:p>
    <w:p w14:paraId="2A06959E" w14:textId="2218981A" w:rsidR="00120AB1" w:rsidRPr="00C31AA4" w:rsidRDefault="00120AB1" w:rsidP="00BD4B12">
      <w:pPr>
        <w:rPr>
          <w:sz w:val="22"/>
          <w:szCs w:val="22"/>
        </w:rPr>
      </w:pPr>
    </w:p>
    <w:p w14:paraId="2A7D5512" w14:textId="7B489199" w:rsidR="00E66558" w:rsidRPr="00C31AA4" w:rsidRDefault="009D71E8">
      <w:pPr>
        <w:pStyle w:val="Heading2"/>
        <w:rPr>
          <w:sz w:val="22"/>
          <w:szCs w:val="22"/>
        </w:rPr>
      </w:pPr>
      <w:r w:rsidRPr="00C31AA4">
        <w:rPr>
          <w:sz w:val="22"/>
          <w:szCs w:val="22"/>
        </w:rPr>
        <w:t>Activity in this academic year</w:t>
      </w:r>
    </w:p>
    <w:p w14:paraId="2A7D5513" w14:textId="603E7BD1" w:rsidR="00E66558" w:rsidRPr="00C31AA4" w:rsidRDefault="009D71E8">
      <w:pPr>
        <w:spacing w:after="480"/>
        <w:rPr>
          <w:sz w:val="22"/>
          <w:szCs w:val="22"/>
        </w:rPr>
      </w:pPr>
      <w:r w:rsidRPr="00C31AA4">
        <w:rPr>
          <w:sz w:val="22"/>
          <w:szCs w:val="22"/>
        </w:rPr>
        <w:t>This details how we intend to spend our pupil premium (and recovery premium</w:t>
      </w:r>
      <w:r w:rsidR="00A112B5" w:rsidRPr="00C31AA4">
        <w:rPr>
          <w:sz w:val="22"/>
          <w:szCs w:val="22"/>
        </w:rPr>
        <w:t>)</w:t>
      </w:r>
      <w:r w:rsidRPr="00C31AA4">
        <w:rPr>
          <w:sz w:val="22"/>
          <w:szCs w:val="22"/>
        </w:rPr>
        <w:t xml:space="preserve"> funding </w:t>
      </w:r>
      <w:r w:rsidRPr="00C31AA4">
        <w:rPr>
          <w:b/>
          <w:bCs/>
          <w:sz w:val="22"/>
          <w:szCs w:val="22"/>
        </w:rPr>
        <w:t>this academic year</w:t>
      </w:r>
      <w:r w:rsidRPr="00C31AA4">
        <w:rPr>
          <w:sz w:val="22"/>
          <w:szCs w:val="22"/>
        </w:rPr>
        <w:t xml:space="preserve"> to address the challenges listed above.</w:t>
      </w:r>
    </w:p>
    <w:p w14:paraId="2A7D5514" w14:textId="77777777" w:rsidR="00E66558" w:rsidRPr="00C31AA4" w:rsidRDefault="009D71E8">
      <w:pPr>
        <w:pStyle w:val="Heading3"/>
        <w:rPr>
          <w:sz w:val="22"/>
          <w:szCs w:val="22"/>
        </w:rPr>
      </w:pPr>
      <w:r w:rsidRPr="00C31AA4">
        <w:rPr>
          <w:sz w:val="22"/>
          <w:szCs w:val="22"/>
        </w:rPr>
        <w:t>Teaching (for example, CPD, recruitment and retention)</w:t>
      </w:r>
    </w:p>
    <w:p w14:paraId="2A7D5515" w14:textId="647B2259" w:rsidR="00E66558" w:rsidRPr="00C31AA4" w:rsidRDefault="009D71E8">
      <w:pPr>
        <w:rPr>
          <w:sz w:val="22"/>
          <w:szCs w:val="22"/>
        </w:rPr>
      </w:pPr>
      <w:r w:rsidRPr="00C31AA4">
        <w:rPr>
          <w:sz w:val="22"/>
          <w:szCs w:val="22"/>
        </w:rPr>
        <w:t>Budgeted cost: £</w:t>
      </w:r>
      <w:r w:rsidR="00150261" w:rsidRPr="00C31AA4">
        <w:rPr>
          <w:sz w:val="22"/>
          <w:szCs w:val="22"/>
        </w:rPr>
        <w:t>149,539</w:t>
      </w:r>
    </w:p>
    <w:tbl>
      <w:tblPr>
        <w:tblW w:w="5324" w:type="pct"/>
        <w:tblLayout w:type="fixed"/>
        <w:tblCellMar>
          <w:left w:w="10" w:type="dxa"/>
          <w:right w:w="10" w:type="dxa"/>
        </w:tblCellMar>
        <w:tblLook w:val="04A0" w:firstRow="1" w:lastRow="0" w:firstColumn="1" w:lastColumn="0" w:noHBand="0" w:noVBand="1"/>
      </w:tblPr>
      <w:tblGrid>
        <w:gridCol w:w="3114"/>
        <w:gridCol w:w="5456"/>
        <w:gridCol w:w="1531"/>
      </w:tblGrid>
      <w:tr w:rsidR="00E66558" w:rsidRPr="00C31AA4" w14:paraId="2A7D5519" w14:textId="77777777" w:rsidTr="004C05AD">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C31AA4" w:rsidRDefault="009D71E8">
            <w:pPr>
              <w:pStyle w:val="TableHeader"/>
              <w:jc w:val="left"/>
              <w:rPr>
                <w:sz w:val="22"/>
                <w:szCs w:val="22"/>
              </w:rPr>
            </w:pPr>
            <w:r w:rsidRPr="00C31AA4">
              <w:rPr>
                <w:sz w:val="22"/>
                <w:szCs w:val="22"/>
              </w:rPr>
              <w:t>Activity</w:t>
            </w:r>
          </w:p>
        </w:tc>
        <w:tc>
          <w:tcPr>
            <w:tcW w:w="54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C31AA4" w:rsidRDefault="009D71E8">
            <w:pPr>
              <w:pStyle w:val="TableHeader"/>
              <w:jc w:val="left"/>
              <w:rPr>
                <w:sz w:val="22"/>
                <w:szCs w:val="22"/>
              </w:rPr>
            </w:pPr>
            <w:r w:rsidRPr="00C31AA4">
              <w:rPr>
                <w:sz w:val="22"/>
                <w:szCs w:val="22"/>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C31AA4" w:rsidRDefault="009D71E8">
            <w:pPr>
              <w:pStyle w:val="TableHeader"/>
              <w:jc w:val="left"/>
              <w:rPr>
                <w:sz w:val="22"/>
                <w:szCs w:val="22"/>
              </w:rPr>
            </w:pPr>
            <w:r w:rsidRPr="00C31AA4">
              <w:rPr>
                <w:sz w:val="22"/>
                <w:szCs w:val="22"/>
              </w:rPr>
              <w:t>Challenge number(s) addressed</w:t>
            </w:r>
          </w:p>
        </w:tc>
      </w:tr>
      <w:tr w:rsidR="00E66558" w:rsidRPr="00C31AA4" w14:paraId="2A7D551D" w14:textId="77777777" w:rsidTr="004C05A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A0395" w14:textId="77777777" w:rsidR="00E66558" w:rsidRPr="00C31AA4" w:rsidRDefault="00DA10CA">
            <w:pPr>
              <w:pStyle w:val="TableRow"/>
              <w:rPr>
                <w:sz w:val="22"/>
                <w:szCs w:val="22"/>
              </w:rPr>
            </w:pPr>
            <w:r w:rsidRPr="00C31AA4">
              <w:rPr>
                <w:sz w:val="22"/>
                <w:szCs w:val="22"/>
              </w:rPr>
              <w:t>Literacy strategies</w:t>
            </w:r>
          </w:p>
          <w:p w14:paraId="729BC1DB" w14:textId="668E3E15" w:rsidR="00DA10CA" w:rsidRPr="00C31AA4" w:rsidRDefault="00DA10CA" w:rsidP="00DA10CA">
            <w:pPr>
              <w:pStyle w:val="TableRow"/>
              <w:numPr>
                <w:ilvl w:val="0"/>
                <w:numId w:val="15"/>
              </w:numPr>
              <w:rPr>
                <w:sz w:val="22"/>
                <w:szCs w:val="22"/>
              </w:rPr>
            </w:pPr>
            <w:r w:rsidRPr="00C31AA4">
              <w:rPr>
                <w:sz w:val="22"/>
                <w:szCs w:val="22"/>
              </w:rPr>
              <w:t>Accelerated reader to track reading ages</w:t>
            </w:r>
          </w:p>
          <w:p w14:paraId="7D3D3548" w14:textId="6EF299F6" w:rsidR="00DA10CA" w:rsidRPr="00C31AA4" w:rsidRDefault="00DA10CA" w:rsidP="00DA10CA">
            <w:pPr>
              <w:pStyle w:val="TableRow"/>
              <w:numPr>
                <w:ilvl w:val="0"/>
                <w:numId w:val="15"/>
              </w:numPr>
              <w:rPr>
                <w:sz w:val="22"/>
                <w:szCs w:val="22"/>
              </w:rPr>
            </w:pPr>
            <w:r w:rsidRPr="00C31AA4">
              <w:rPr>
                <w:sz w:val="22"/>
                <w:szCs w:val="22"/>
              </w:rPr>
              <w:t>Additional training for teachers and T</w:t>
            </w:r>
            <w:r w:rsidR="004C05AD" w:rsidRPr="00C31AA4">
              <w:rPr>
                <w:sz w:val="22"/>
                <w:szCs w:val="22"/>
              </w:rPr>
              <w:t>A</w:t>
            </w:r>
            <w:r w:rsidRPr="00C31AA4">
              <w:rPr>
                <w:sz w:val="22"/>
                <w:szCs w:val="22"/>
              </w:rPr>
              <w:t>s on Rescue Reading and Reading Fluency</w:t>
            </w:r>
          </w:p>
          <w:p w14:paraId="5DBCCB37" w14:textId="77777777" w:rsidR="00DA10CA" w:rsidRPr="00C31AA4" w:rsidRDefault="00DA10CA" w:rsidP="00DA10CA">
            <w:pPr>
              <w:pStyle w:val="TableRow"/>
              <w:numPr>
                <w:ilvl w:val="0"/>
                <w:numId w:val="15"/>
              </w:numPr>
              <w:rPr>
                <w:sz w:val="22"/>
                <w:szCs w:val="22"/>
              </w:rPr>
            </w:pPr>
            <w:r w:rsidRPr="00C31AA4">
              <w:rPr>
                <w:sz w:val="22"/>
                <w:szCs w:val="22"/>
              </w:rPr>
              <w:t>DEAR time and form time reading programmes to develop reading for pleasure</w:t>
            </w:r>
          </w:p>
          <w:p w14:paraId="200B66EB" w14:textId="77777777" w:rsidR="00DA10CA" w:rsidRPr="00C31AA4" w:rsidRDefault="00DA10CA" w:rsidP="00DA10CA">
            <w:pPr>
              <w:pStyle w:val="TableRow"/>
              <w:numPr>
                <w:ilvl w:val="0"/>
                <w:numId w:val="15"/>
              </w:numPr>
              <w:rPr>
                <w:sz w:val="22"/>
                <w:szCs w:val="22"/>
              </w:rPr>
            </w:pPr>
            <w:r w:rsidRPr="00C31AA4">
              <w:rPr>
                <w:sz w:val="22"/>
                <w:szCs w:val="22"/>
              </w:rPr>
              <w:t>LRC to monitor suitability and readability of books for all pupils</w:t>
            </w:r>
          </w:p>
          <w:p w14:paraId="61DA2271" w14:textId="77777777" w:rsidR="00DA10CA" w:rsidRPr="00C31AA4" w:rsidRDefault="00DA10CA" w:rsidP="00DA10CA">
            <w:pPr>
              <w:pStyle w:val="TableRow"/>
              <w:numPr>
                <w:ilvl w:val="0"/>
                <w:numId w:val="15"/>
              </w:numPr>
              <w:rPr>
                <w:sz w:val="22"/>
                <w:szCs w:val="22"/>
              </w:rPr>
            </w:pPr>
            <w:r w:rsidRPr="00C31AA4">
              <w:rPr>
                <w:sz w:val="22"/>
                <w:szCs w:val="22"/>
              </w:rPr>
              <w:t xml:space="preserve">INSET training for staff on improving </w:t>
            </w:r>
            <w:r w:rsidRPr="00C31AA4">
              <w:rPr>
                <w:sz w:val="22"/>
                <w:szCs w:val="22"/>
              </w:rPr>
              <w:lastRenderedPageBreak/>
              <w:t>literacy on a cycle with different foci for each year – oracy, vocabulary, reading, writing</w:t>
            </w:r>
          </w:p>
          <w:p w14:paraId="2CDDF3CC" w14:textId="77777777" w:rsidR="00AF3AB7" w:rsidRPr="00C31AA4" w:rsidRDefault="00AF3AB7" w:rsidP="00DA10CA">
            <w:pPr>
              <w:pStyle w:val="TableRow"/>
              <w:numPr>
                <w:ilvl w:val="0"/>
                <w:numId w:val="15"/>
              </w:numPr>
              <w:rPr>
                <w:sz w:val="22"/>
                <w:szCs w:val="22"/>
              </w:rPr>
            </w:pPr>
            <w:r w:rsidRPr="00C31AA4">
              <w:rPr>
                <w:sz w:val="22"/>
                <w:szCs w:val="22"/>
              </w:rPr>
              <w:t xml:space="preserve">Ensure that tier 2 and 3 </w:t>
            </w:r>
            <w:proofErr w:type="gramStart"/>
            <w:r w:rsidRPr="00C31AA4">
              <w:rPr>
                <w:sz w:val="22"/>
                <w:szCs w:val="22"/>
              </w:rPr>
              <w:t>vocabulary</w:t>
            </w:r>
            <w:proofErr w:type="gramEnd"/>
            <w:r w:rsidRPr="00C31AA4">
              <w:rPr>
                <w:sz w:val="22"/>
                <w:szCs w:val="22"/>
              </w:rPr>
              <w:t xml:space="preserve"> are explicitly taught and identified on schemes of work</w:t>
            </w:r>
          </w:p>
          <w:p w14:paraId="2A7D551A" w14:textId="0A5D31AC" w:rsidR="00AF3AB7" w:rsidRPr="00C31AA4" w:rsidRDefault="00AF3AB7" w:rsidP="00DA10CA">
            <w:pPr>
              <w:pStyle w:val="TableRow"/>
              <w:numPr>
                <w:ilvl w:val="0"/>
                <w:numId w:val="15"/>
              </w:numPr>
              <w:rPr>
                <w:sz w:val="22"/>
                <w:szCs w:val="22"/>
              </w:rPr>
            </w:pPr>
            <w:r w:rsidRPr="00C31AA4">
              <w:rPr>
                <w:sz w:val="22"/>
                <w:szCs w:val="22"/>
              </w:rPr>
              <w:t>Ensure that opportunities for reading authentic disciplinary texts are explored in all subjects.</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12728" w14:textId="77777777" w:rsidR="002C5AB1" w:rsidRPr="00C31AA4" w:rsidRDefault="002C5AB1">
            <w:pPr>
              <w:pStyle w:val="TableRowCentered"/>
              <w:jc w:val="left"/>
              <w:rPr>
                <w:sz w:val="22"/>
                <w:szCs w:val="22"/>
              </w:rPr>
            </w:pPr>
            <w:r w:rsidRPr="00C31AA4">
              <w:rPr>
                <w:sz w:val="22"/>
                <w:szCs w:val="22"/>
              </w:rPr>
              <w:lastRenderedPageBreak/>
              <w:t xml:space="preserve">“…analysis reveals that a staggering three-quarters of a million (770,129) UK school children don’t own a book. Of these children, those who receive free school meals, boys of all ages and teenagers are the most likely to say they have no books of their own at home. The research report, Book ownership and reading outcomes, found that children who own a book are 15 times more likely to read above the level expected for their age and are four times less likely to read below the expected level.” (National Literacy Trust, 2017) https://literacytrust.org.uk/news/1-8-disadvantagedchildren-uk-dont-ownsingle-book/ </w:t>
            </w:r>
          </w:p>
          <w:p w14:paraId="2B6C14B5" w14:textId="77777777" w:rsidR="00E66558" w:rsidRPr="00C31AA4" w:rsidRDefault="002C5AB1">
            <w:pPr>
              <w:pStyle w:val="TableRowCentered"/>
              <w:jc w:val="left"/>
              <w:rPr>
                <w:sz w:val="22"/>
                <w:szCs w:val="22"/>
              </w:rPr>
            </w:pPr>
            <w:r w:rsidRPr="00C31AA4">
              <w:rPr>
                <w:sz w:val="22"/>
                <w:szCs w:val="22"/>
              </w:rPr>
              <w:t>EEF reading strategies +6 months progress.</w:t>
            </w:r>
          </w:p>
          <w:p w14:paraId="3436794D" w14:textId="77777777" w:rsidR="00AF3AB7" w:rsidRPr="00C31AA4" w:rsidRDefault="00AF3AB7">
            <w:pPr>
              <w:pStyle w:val="TableRowCentered"/>
              <w:jc w:val="left"/>
              <w:rPr>
                <w:sz w:val="22"/>
                <w:szCs w:val="22"/>
              </w:rPr>
            </w:pPr>
          </w:p>
          <w:p w14:paraId="047C8781" w14:textId="3F54847C" w:rsidR="00AF3AB7" w:rsidRPr="00C31AA4" w:rsidRDefault="00F539F9">
            <w:pPr>
              <w:pStyle w:val="TableRowCentered"/>
              <w:jc w:val="left"/>
              <w:rPr>
                <w:sz w:val="22"/>
                <w:szCs w:val="22"/>
              </w:rPr>
            </w:pPr>
            <w:hyperlink r:id="rId7" w:history="1">
              <w:r w:rsidR="00AF3AB7" w:rsidRPr="00C31AA4">
                <w:rPr>
                  <w:sz w:val="22"/>
                  <w:szCs w:val="22"/>
                </w:rPr>
                <w:t>https://educationendowmentfoundation.org.uk/education-evidence/teaching-learning-toolkit/reading-comprehension-strategies</w:t>
              </w:r>
            </w:hyperlink>
          </w:p>
          <w:p w14:paraId="735A3A61" w14:textId="77777777" w:rsidR="00AF3AB7" w:rsidRPr="00C31AA4" w:rsidRDefault="00AF3AB7">
            <w:pPr>
              <w:pStyle w:val="TableRowCentered"/>
              <w:jc w:val="left"/>
              <w:rPr>
                <w:sz w:val="22"/>
                <w:szCs w:val="22"/>
              </w:rPr>
            </w:pPr>
          </w:p>
          <w:p w14:paraId="47FC0460" w14:textId="47141655" w:rsidR="00AF3AB7" w:rsidRPr="00C31AA4" w:rsidRDefault="00AF3AB7">
            <w:pPr>
              <w:pStyle w:val="TableRowCentered"/>
              <w:jc w:val="left"/>
              <w:rPr>
                <w:sz w:val="22"/>
                <w:szCs w:val="22"/>
              </w:rPr>
            </w:pPr>
            <w:r w:rsidRPr="00C31AA4">
              <w:rPr>
                <w:sz w:val="22"/>
                <w:szCs w:val="22"/>
              </w:rPr>
              <w:lastRenderedPageBreak/>
              <w:t>Landmark study carried out in the mid-1990’s by Betty Hart and Todd Risley coined the phrase the ’</w:t>
            </w:r>
            <w:proofErr w:type="gramStart"/>
            <w:r w:rsidRPr="00C31AA4">
              <w:rPr>
                <w:sz w:val="22"/>
                <w:szCs w:val="22"/>
              </w:rPr>
              <w:t>30 million word</w:t>
            </w:r>
            <w:proofErr w:type="gramEnd"/>
            <w:r w:rsidRPr="00C31AA4">
              <w:rPr>
                <w:sz w:val="22"/>
                <w:szCs w:val="22"/>
              </w:rPr>
              <w:t xml:space="preserve"> gap’. Over a period of two and a half years, they recorded the language in the homes of three-year-old children. They found that a child in a family on benefit heard 30 million words less than a child in a professional family. </w:t>
            </w:r>
            <w:hyperlink r:id="rId8" w:history="1">
              <w:r w:rsidRPr="00C31AA4">
                <w:rPr>
                  <w:sz w:val="22"/>
                  <w:szCs w:val="22"/>
                </w:rPr>
                <w:t>http://www.wvearlychildhood.org/resources/C13_Handout_1.pdf</w:t>
              </w:r>
            </w:hyperlink>
          </w:p>
          <w:p w14:paraId="6DFC63B0" w14:textId="77777777" w:rsidR="00AF3AB7" w:rsidRPr="00C31AA4" w:rsidRDefault="00AF3AB7">
            <w:pPr>
              <w:pStyle w:val="TableRowCentered"/>
              <w:jc w:val="left"/>
              <w:rPr>
                <w:sz w:val="22"/>
                <w:szCs w:val="22"/>
              </w:rPr>
            </w:pPr>
          </w:p>
          <w:p w14:paraId="4EB57365" w14:textId="021C6AAB" w:rsidR="00AE0531" w:rsidRPr="00C31AA4" w:rsidRDefault="00F539F9">
            <w:pPr>
              <w:pStyle w:val="TableRowCentered"/>
              <w:jc w:val="left"/>
              <w:rPr>
                <w:sz w:val="22"/>
                <w:szCs w:val="22"/>
              </w:rPr>
            </w:pPr>
            <w:hyperlink r:id="rId9" w:history="1">
              <w:r w:rsidR="00AE0531" w:rsidRPr="00C31AA4">
                <w:rPr>
                  <w:sz w:val="22"/>
                  <w:szCs w:val="22"/>
                </w:rPr>
                <w:t>https://educationendowmentfoundation.org.uk/education-evidence/teaching-learning-toolkit/oral-language-interventions</w:t>
              </w:r>
            </w:hyperlink>
          </w:p>
          <w:p w14:paraId="2A7D551B" w14:textId="5508D3E2" w:rsidR="00AE0531" w:rsidRPr="00C31AA4" w:rsidRDefault="00AE0531">
            <w:pPr>
              <w:pStyle w:val="TableRowCentered"/>
              <w:jc w:val="left"/>
              <w:rPr>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52877D9" w:rsidR="00E66558" w:rsidRPr="00C31AA4" w:rsidRDefault="002C5AB1">
            <w:pPr>
              <w:pStyle w:val="TableRowCentered"/>
              <w:jc w:val="left"/>
              <w:rPr>
                <w:sz w:val="22"/>
                <w:szCs w:val="22"/>
              </w:rPr>
            </w:pPr>
            <w:r w:rsidRPr="00C31AA4">
              <w:rPr>
                <w:sz w:val="22"/>
                <w:szCs w:val="22"/>
              </w:rPr>
              <w:lastRenderedPageBreak/>
              <w:t>1</w:t>
            </w:r>
            <w:r w:rsidR="00581EF5" w:rsidRPr="00C31AA4">
              <w:rPr>
                <w:sz w:val="22"/>
                <w:szCs w:val="22"/>
              </w:rPr>
              <w:t>, 3</w:t>
            </w:r>
          </w:p>
        </w:tc>
      </w:tr>
      <w:tr w:rsidR="00E66558" w:rsidRPr="00C31AA4" w14:paraId="2A7D5521" w14:textId="77777777" w:rsidTr="004C05A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ED42D" w14:textId="77777777" w:rsidR="00E66558" w:rsidRPr="00C31AA4" w:rsidRDefault="002C5AB1">
            <w:pPr>
              <w:pStyle w:val="TableRow"/>
              <w:rPr>
                <w:sz w:val="22"/>
                <w:szCs w:val="22"/>
              </w:rPr>
            </w:pPr>
            <w:r w:rsidRPr="00C31AA4">
              <w:rPr>
                <w:sz w:val="22"/>
                <w:szCs w:val="22"/>
              </w:rPr>
              <w:t>CPD</w:t>
            </w:r>
          </w:p>
          <w:p w14:paraId="54483C3E" w14:textId="77777777" w:rsidR="002C5AB1" w:rsidRPr="00C31AA4" w:rsidRDefault="002C5AB1" w:rsidP="002C5AB1">
            <w:pPr>
              <w:pStyle w:val="TableRow"/>
              <w:numPr>
                <w:ilvl w:val="0"/>
                <w:numId w:val="16"/>
              </w:numPr>
              <w:rPr>
                <w:sz w:val="22"/>
                <w:szCs w:val="22"/>
              </w:rPr>
            </w:pPr>
            <w:r w:rsidRPr="00C31AA4">
              <w:rPr>
                <w:sz w:val="22"/>
                <w:szCs w:val="22"/>
              </w:rPr>
              <w:t xml:space="preserve">Courses for key members of staff </w:t>
            </w:r>
            <w:proofErr w:type="spellStart"/>
            <w:proofErr w:type="gramStart"/>
            <w:r w:rsidRPr="00C31AA4">
              <w:rPr>
                <w:sz w:val="22"/>
                <w:szCs w:val="22"/>
              </w:rPr>
              <w:t>eg</w:t>
            </w:r>
            <w:proofErr w:type="spellEnd"/>
            <w:proofErr w:type="gramEnd"/>
            <w:r w:rsidRPr="00C31AA4">
              <w:rPr>
                <w:sz w:val="22"/>
                <w:szCs w:val="22"/>
              </w:rPr>
              <w:t xml:space="preserve"> NPQs</w:t>
            </w:r>
          </w:p>
          <w:p w14:paraId="053CF726" w14:textId="77777777" w:rsidR="002C5AB1" w:rsidRPr="00C31AA4" w:rsidRDefault="002C5AB1" w:rsidP="002C5AB1">
            <w:pPr>
              <w:pStyle w:val="TableRow"/>
              <w:numPr>
                <w:ilvl w:val="0"/>
                <w:numId w:val="16"/>
              </w:numPr>
              <w:rPr>
                <w:sz w:val="22"/>
                <w:szCs w:val="22"/>
              </w:rPr>
            </w:pPr>
            <w:r w:rsidRPr="00C31AA4">
              <w:rPr>
                <w:sz w:val="22"/>
                <w:szCs w:val="22"/>
              </w:rPr>
              <w:t>Whole school CPD/INSET programme</w:t>
            </w:r>
          </w:p>
          <w:p w14:paraId="5F2F1C3C" w14:textId="3713A243" w:rsidR="004C05AD" w:rsidRPr="00C31AA4" w:rsidRDefault="004C05AD" w:rsidP="002C5AB1">
            <w:pPr>
              <w:pStyle w:val="TableRow"/>
              <w:numPr>
                <w:ilvl w:val="0"/>
                <w:numId w:val="16"/>
              </w:numPr>
              <w:rPr>
                <w:sz w:val="22"/>
                <w:szCs w:val="22"/>
              </w:rPr>
            </w:pPr>
            <w:r w:rsidRPr="00C31AA4">
              <w:rPr>
                <w:sz w:val="22"/>
                <w:szCs w:val="22"/>
              </w:rPr>
              <w:t>Subject specific CPD such as membership of subject associations</w:t>
            </w:r>
          </w:p>
          <w:p w14:paraId="2A7D551E" w14:textId="12E098F7" w:rsidR="00FD1043" w:rsidRPr="00C31AA4" w:rsidRDefault="00FD1043" w:rsidP="002C5AB1">
            <w:pPr>
              <w:pStyle w:val="TableRow"/>
              <w:numPr>
                <w:ilvl w:val="0"/>
                <w:numId w:val="16"/>
              </w:numPr>
              <w:rPr>
                <w:sz w:val="22"/>
                <w:szCs w:val="22"/>
              </w:rPr>
            </w:pPr>
            <w:r w:rsidRPr="00C31AA4">
              <w:rPr>
                <w:sz w:val="22"/>
                <w:szCs w:val="22"/>
              </w:rPr>
              <w:t>To include training on metacognitive approaches that can improve resilience</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39DAF" w14:textId="0A0717ED" w:rsidR="00E66558" w:rsidRPr="00C31AA4" w:rsidRDefault="00F539F9">
            <w:pPr>
              <w:pStyle w:val="TableRowCentered"/>
              <w:jc w:val="left"/>
              <w:rPr>
                <w:sz w:val="22"/>
                <w:szCs w:val="22"/>
              </w:rPr>
            </w:pPr>
            <w:hyperlink r:id="rId10" w:history="1">
              <w:r w:rsidR="002C5AB1" w:rsidRPr="00C31AA4">
                <w:rPr>
                  <w:sz w:val="22"/>
                  <w:szCs w:val="22"/>
                </w:rPr>
                <w:t>https://d2tic4wvo1iusb.cloudfront.net/eef-guidance-reports/effective-professional-development/EEF-Effective-Professional-Development-Guidance-Report.pdf</w:t>
              </w:r>
            </w:hyperlink>
          </w:p>
          <w:p w14:paraId="6AF62EA7" w14:textId="77777777" w:rsidR="002C5AB1" w:rsidRPr="00C31AA4" w:rsidRDefault="002C5AB1">
            <w:pPr>
              <w:pStyle w:val="TableRowCentered"/>
              <w:jc w:val="left"/>
              <w:rPr>
                <w:sz w:val="22"/>
                <w:szCs w:val="22"/>
              </w:rPr>
            </w:pPr>
          </w:p>
          <w:p w14:paraId="2A7D551F" w14:textId="7419BE2E" w:rsidR="002C5AB1" w:rsidRPr="00C31AA4" w:rsidRDefault="002C5AB1">
            <w:pPr>
              <w:pStyle w:val="TableRowCentered"/>
              <w:jc w:val="left"/>
              <w:rPr>
                <w:sz w:val="22"/>
                <w:szCs w:val="22"/>
              </w:rPr>
            </w:pPr>
            <w:r w:rsidRPr="00C31AA4">
              <w:rPr>
                <w:sz w:val="22"/>
                <w:szCs w:val="22"/>
              </w:rPr>
              <w:t>Evidence suggests that quality of teaching is the biggest driver of improvement.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4CB7A07" w:rsidR="00E66558" w:rsidRPr="00C31AA4" w:rsidRDefault="002C5AB1">
            <w:pPr>
              <w:pStyle w:val="TableRowCentered"/>
              <w:jc w:val="left"/>
              <w:rPr>
                <w:sz w:val="22"/>
                <w:szCs w:val="22"/>
              </w:rPr>
            </w:pPr>
            <w:r w:rsidRPr="00C31AA4">
              <w:rPr>
                <w:sz w:val="22"/>
                <w:szCs w:val="22"/>
              </w:rPr>
              <w:t>1, 3</w:t>
            </w:r>
          </w:p>
        </w:tc>
      </w:tr>
      <w:tr w:rsidR="002C5AB1" w:rsidRPr="00C31AA4" w14:paraId="017F888B" w14:textId="77777777" w:rsidTr="004C05A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A67D9" w14:textId="779EA69B" w:rsidR="002C5AB1" w:rsidRPr="00C31AA4" w:rsidRDefault="002C5AB1">
            <w:pPr>
              <w:pStyle w:val="TableRow"/>
              <w:rPr>
                <w:sz w:val="22"/>
                <w:szCs w:val="22"/>
              </w:rPr>
            </w:pPr>
            <w:r w:rsidRPr="00C31AA4">
              <w:rPr>
                <w:sz w:val="22"/>
                <w:szCs w:val="22"/>
              </w:rPr>
              <w:t>Improve outcomes for pupils in English and Maths Provide additional class sets for Core subjects English, Maths and Science</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065B1" w14:textId="77777777" w:rsidR="002C5AB1" w:rsidRPr="00C31AA4" w:rsidRDefault="00AF3AB7">
            <w:pPr>
              <w:pStyle w:val="TableRowCentered"/>
              <w:jc w:val="left"/>
              <w:rPr>
                <w:sz w:val="22"/>
                <w:szCs w:val="22"/>
              </w:rPr>
            </w:pPr>
            <w:r w:rsidRPr="00C31AA4">
              <w:rPr>
                <w:sz w:val="22"/>
                <w:szCs w:val="22"/>
              </w:rPr>
              <w:t>EEF reports that smaller sets give +2 months progress. We feel that it enables our pupils to have more access to the teacher and gain more feedback on how to improve.</w:t>
            </w:r>
          </w:p>
          <w:p w14:paraId="234EB97D" w14:textId="6B70068D" w:rsidR="00AF3AB7" w:rsidRPr="00C31AA4" w:rsidRDefault="00F539F9">
            <w:pPr>
              <w:pStyle w:val="TableRowCentered"/>
              <w:jc w:val="left"/>
              <w:rPr>
                <w:sz w:val="22"/>
                <w:szCs w:val="22"/>
              </w:rPr>
            </w:pPr>
            <w:hyperlink r:id="rId11" w:history="1">
              <w:r w:rsidR="00AF3AB7" w:rsidRPr="00C31AA4">
                <w:rPr>
                  <w:sz w:val="22"/>
                  <w:szCs w:val="22"/>
                </w:rPr>
                <w:t>https://educationendowmentfoundation.org.uk/education-evidence/teaching-learning-toolkit/reducing-class-size</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B918" w14:textId="48913D37" w:rsidR="002C5AB1" w:rsidRPr="00C31AA4" w:rsidRDefault="00AF3AB7">
            <w:pPr>
              <w:pStyle w:val="TableRowCentered"/>
              <w:jc w:val="left"/>
              <w:rPr>
                <w:sz w:val="22"/>
                <w:szCs w:val="22"/>
              </w:rPr>
            </w:pPr>
            <w:r w:rsidRPr="00C31AA4">
              <w:rPr>
                <w:sz w:val="22"/>
                <w:szCs w:val="22"/>
              </w:rPr>
              <w:t>1, 3, 4</w:t>
            </w:r>
          </w:p>
        </w:tc>
      </w:tr>
      <w:tr w:rsidR="00AF3AB7" w:rsidRPr="00C31AA4" w14:paraId="550F7AD6" w14:textId="77777777" w:rsidTr="004C05A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0986F" w14:textId="77777777" w:rsidR="00AF3AB7" w:rsidRPr="00C31AA4" w:rsidRDefault="00AF3AB7">
            <w:pPr>
              <w:pStyle w:val="TableRow"/>
              <w:rPr>
                <w:sz w:val="22"/>
                <w:szCs w:val="22"/>
              </w:rPr>
            </w:pPr>
            <w:r w:rsidRPr="00C31AA4">
              <w:rPr>
                <w:sz w:val="22"/>
                <w:szCs w:val="22"/>
              </w:rPr>
              <w:t>Revision activities for KS4 pupils</w:t>
            </w:r>
          </w:p>
          <w:p w14:paraId="0C4A239E" w14:textId="77777777" w:rsidR="00AF3AB7" w:rsidRPr="00C31AA4" w:rsidRDefault="00AF3AB7" w:rsidP="00AF3AB7">
            <w:pPr>
              <w:pStyle w:val="TableRow"/>
              <w:numPr>
                <w:ilvl w:val="0"/>
                <w:numId w:val="17"/>
              </w:numPr>
              <w:rPr>
                <w:sz w:val="22"/>
                <w:szCs w:val="22"/>
              </w:rPr>
            </w:pPr>
            <w:r w:rsidRPr="00C31AA4">
              <w:rPr>
                <w:sz w:val="22"/>
                <w:szCs w:val="22"/>
              </w:rPr>
              <w:t>Seneca learning online homework platform</w:t>
            </w:r>
          </w:p>
          <w:p w14:paraId="18F55E3F" w14:textId="77777777" w:rsidR="00AF3AB7" w:rsidRPr="00C31AA4" w:rsidRDefault="00AF3AB7" w:rsidP="00AF3AB7">
            <w:pPr>
              <w:pStyle w:val="TableRow"/>
              <w:numPr>
                <w:ilvl w:val="0"/>
                <w:numId w:val="17"/>
              </w:numPr>
              <w:rPr>
                <w:sz w:val="22"/>
                <w:szCs w:val="22"/>
              </w:rPr>
            </w:pPr>
            <w:r w:rsidRPr="00C31AA4">
              <w:rPr>
                <w:sz w:val="22"/>
                <w:szCs w:val="22"/>
              </w:rPr>
              <w:t>Revision guides provided to pupils</w:t>
            </w:r>
          </w:p>
          <w:p w14:paraId="539DC30B" w14:textId="77777777" w:rsidR="00AF3AB7" w:rsidRPr="00C31AA4" w:rsidRDefault="00AF3AB7" w:rsidP="00AF3AB7">
            <w:pPr>
              <w:pStyle w:val="TableRow"/>
              <w:numPr>
                <w:ilvl w:val="0"/>
                <w:numId w:val="17"/>
              </w:numPr>
              <w:rPr>
                <w:sz w:val="22"/>
                <w:szCs w:val="22"/>
              </w:rPr>
            </w:pPr>
            <w:r w:rsidRPr="00C31AA4">
              <w:rPr>
                <w:sz w:val="22"/>
                <w:szCs w:val="22"/>
              </w:rPr>
              <w:t>Revision sessions led by teaching staff</w:t>
            </w:r>
          </w:p>
          <w:p w14:paraId="5DDD6B4E" w14:textId="77777777" w:rsidR="00AF3AB7" w:rsidRPr="00C31AA4" w:rsidRDefault="00AF3AB7" w:rsidP="00AF3AB7">
            <w:pPr>
              <w:pStyle w:val="TableRow"/>
              <w:numPr>
                <w:ilvl w:val="0"/>
                <w:numId w:val="17"/>
              </w:numPr>
              <w:rPr>
                <w:sz w:val="22"/>
                <w:szCs w:val="22"/>
              </w:rPr>
            </w:pPr>
            <w:r w:rsidRPr="00C31AA4">
              <w:rPr>
                <w:sz w:val="22"/>
                <w:szCs w:val="22"/>
              </w:rPr>
              <w:t>Incentives for attendance at revision sessions</w:t>
            </w:r>
          </w:p>
          <w:p w14:paraId="72E7A064" w14:textId="77777777" w:rsidR="00AE0531" w:rsidRPr="00C31AA4" w:rsidRDefault="00AE0531" w:rsidP="00AF3AB7">
            <w:pPr>
              <w:pStyle w:val="TableRow"/>
              <w:numPr>
                <w:ilvl w:val="0"/>
                <w:numId w:val="17"/>
              </w:numPr>
              <w:rPr>
                <w:sz w:val="22"/>
                <w:szCs w:val="22"/>
              </w:rPr>
            </w:pPr>
            <w:r w:rsidRPr="00C31AA4">
              <w:rPr>
                <w:sz w:val="22"/>
                <w:szCs w:val="22"/>
              </w:rPr>
              <w:t>Assemblies on revision strategies</w:t>
            </w:r>
          </w:p>
          <w:p w14:paraId="36E2104E" w14:textId="36A03EB5" w:rsidR="004C05AD" w:rsidRPr="00C31AA4" w:rsidRDefault="004C05AD" w:rsidP="00AF3AB7">
            <w:pPr>
              <w:pStyle w:val="TableRow"/>
              <w:numPr>
                <w:ilvl w:val="0"/>
                <w:numId w:val="17"/>
              </w:numPr>
              <w:rPr>
                <w:sz w:val="22"/>
                <w:szCs w:val="22"/>
              </w:rPr>
            </w:pPr>
            <w:r w:rsidRPr="00C31AA4">
              <w:rPr>
                <w:sz w:val="22"/>
                <w:szCs w:val="22"/>
              </w:rPr>
              <w:lastRenderedPageBreak/>
              <w:t>GCSE Pod</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574CF" w14:textId="3DBD169E" w:rsidR="00AF3AB7" w:rsidRPr="00C31AA4" w:rsidRDefault="00F539F9">
            <w:pPr>
              <w:pStyle w:val="TableRowCentered"/>
              <w:jc w:val="left"/>
              <w:rPr>
                <w:sz w:val="22"/>
                <w:szCs w:val="22"/>
              </w:rPr>
            </w:pPr>
            <w:hyperlink r:id="rId12" w:history="1">
              <w:r w:rsidR="00AE0531" w:rsidRPr="00C31AA4">
                <w:rPr>
                  <w:sz w:val="22"/>
                  <w:szCs w:val="22"/>
                </w:rPr>
                <w:t>https://educationendowmentfoundation.org.uk/education-evidence/teaching-learning-toolkit/extending-school-time</w:t>
              </w:r>
            </w:hyperlink>
          </w:p>
          <w:p w14:paraId="13EE9FB6" w14:textId="39E8DBF4" w:rsidR="00AE0531" w:rsidRPr="00C31AA4" w:rsidRDefault="00F539F9">
            <w:pPr>
              <w:pStyle w:val="TableRowCentered"/>
              <w:jc w:val="left"/>
              <w:rPr>
                <w:sz w:val="22"/>
                <w:szCs w:val="22"/>
              </w:rPr>
            </w:pPr>
            <w:hyperlink r:id="rId13" w:history="1">
              <w:r w:rsidR="00AE0531" w:rsidRPr="00C31AA4">
                <w:rPr>
                  <w:sz w:val="22"/>
                  <w:szCs w:val="22"/>
                </w:rPr>
                <w:t>https://educationendowmentfoundation.org.uk/education-evidence/teaching-learning-toolkit/homework</w:t>
              </w:r>
            </w:hyperlink>
          </w:p>
          <w:p w14:paraId="373D2ED9" w14:textId="34ECDA5B" w:rsidR="00AE0531" w:rsidRPr="00C31AA4" w:rsidRDefault="00F539F9">
            <w:pPr>
              <w:pStyle w:val="TableRowCentered"/>
              <w:jc w:val="left"/>
              <w:rPr>
                <w:sz w:val="22"/>
                <w:szCs w:val="22"/>
              </w:rPr>
            </w:pPr>
            <w:hyperlink r:id="rId14" w:history="1">
              <w:r w:rsidR="00AE0531" w:rsidRPr="00C31AA4">
                <w:rPr>
                  <w:sz w:val="22"/>
                  <w:szCs w:val="22"/>
                </w:rPr>
                <w:t>https://educationendowmentfoundation.org.uk/education-evidence/teaching-learning-toolkit/small-group-tuition</w:t>
              </w:r>
            </w:hyperlink>
          </w:p>
          <w:p w14:paraId="7D81A155" w14:textId="71174445" w:rsidR="00AE0531" w:rsidRPr="00C31AA4" w:rsidRDefault="00AE0531">
            <w:pPr>
              <w:pStyle w:val="TableRowCentered"/>
              <w:jc w:val="left"/>
              <w:rPr>
                <w:sz w:val="22"/>
                <w:szCs w:val="22"/>
              </w:rPr>
            </w:pPr>
          </w:p>
          <w:p w14:paraId="24A2F7CA" w14:textId="5DBF0D77" w:rsidR="00AE0531" w:rsidRPr="00C31AA4" w:rsidRDefault="00AE0531">
            <w:pPr>
              <w:pStyle w:val="TableRowCentered"/>
              <w:jc w:val="left"/>
              <w:rPr>
                <w:sz w:val="22"/>
                <w:szCs w:val="22"/>
              </w:rPr>
            </w:pPr>
            <w:r w:rsidRPr="00C31AA4">
              <w:rPr>
                <w:sz w:val="22"/>
                <w:szCs w:val="22"/>
              </w:rPr>
              <w:t>These activities support the improvement of self-regulation skills and metacognition.</w:t>
            </w:r>
          </w:p>
          <w:p w14:paraId="199845DF" w14:textId="5C25F537" w:rsidR="00AE0531" w:rsidRPr="00C31AA4" w:rsidRDefault="00AE0531">
            <w:pPr>
              <w:pStyle w:val="TableRowCentered"/>
              <w:jc w:val="left"/>
              <w:rPr>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4512" w14:textId="6D25F8A6" w:rsidR="00AF3AB7" w:rsidRPr="00C31AA4" w:rsidRDefault="00AF3AB7">
            <w:pPr>
              <w:pStyle w:val="TableRowCentered"/>
              <w:jc w:val="left"/>
              <w:rPr>
                <w:sz w:val="22"/>
                <w:szCs w:val="22"/>
              </w:rPr>
            </w:pPr>
            <w:r w:rsidRPr="00C31AA4">
              <w:rPr>
                <w:sz w:val="22"/>
                <w:szCs w:val="22"/>
              </w:rPr>
              <w:t>1</w:t>
            </w:r>
            <w:r w:rsidR="00AE0531" w:rsidRPr="00C31AA4">
              <w:rPr>
                <w:sz w:val="22"/>
                <w:szCs w:val="22"/>
              </w:rPr>
              <w:t>, 3</w:t>
            </w:r>
          </w:p>
        </w:tc>
      </w:tr>
      <w:tr w:rsidR="00AE0531" w:rsidRPr="00C31AA4" w14:paraId="0422F46D" w14:textId="77777777" w:rsidTr="004C05AD">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8CF3D" w14:textId="0D6CC346" w:rsidR="00AE0531" w:rsidRPr="00C31AA4" w:rsidRDefault="00AE0531">
            <w:pPr>
              <w:pStyle w:val="TableRow"/>
              <w:rPr>
                <w:sz w:val="22"/>
                <w:szCs w:val="22"/>
              </w:rPr>
            </w:pPr>
            <w:r w:rsidRPr="00C31AA4">
              <w:rPr>
                <w:sz w:val="22"/>
                <w:szCs w:val="22"/>
              </w:rPr>
              <w:t>TA support</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330A0" w14:textId="56335BF1" w:rsidR="00AE0531" w:rsidRPr="00C31AA4" w:rsidRDefault="00AE0531">
            <w:pPr>
              <w:pStyle w:val="TableRowCentered"/>
              <w:jc w:val="left"/>
              <w:rPr>
                <w:sz w:val="22"/>
                <w:szCs w:val="22"/>
              </w:rPr>
            </w:pPr>
            <w:r w:rsidRPr="00C31AA4">
              <w:rPr>
                <w:sz w:val="22"/>
                <w:szCs w:val="22"/>
              </w:rPr>
              <w:t>EEF reports that TA intervention provides +4 months progress.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D3F52" w14:textId="1EB74C68" w:rsidR="00AE0531" w:rsidRPr="00C31AA4" w:rsidRDefault="00AE0531">
            <w:pPr>
              <w:pStyle w:val="TableRowCentered"/>
              <w:jc w:val="left"/>
              <w:rPr>
                <w:sz w:val="22"/>
                <w:szCs w:val="22"/>
              </w:rPr>
            </w:pPr>
            <w:r w:rsidRPr="00C31AA4">
              <w:rPr>
                <w:sz w:val="22"/>
                <w:szCs w:val="22"/>
              </w:rPr>
              <w:t>1, 3</w:t>
            </w:r>
          </w:p>
        </w:tc>
      </w:tr>
    </w:tbl>
    <w:p w14:paraId="2A7D5522" w14:textId="77777777" w:rsidR="00E66558" w:rsidRPr="00C31AA4" w:rsidRDefault="00E66558" w:rsidP="00ED5108">
      <w:pPr>
        <w:rPr>
          <w:sz w:val="22"/>
          <w:szCs w:val="22"/>
        </w:rPr>
      </w:pPr>
    </w:p>
    <w:p w14:paraId="2A7D5523" w14:textId="5B2BE35F" w:rsidR="00E66558" w:rsidRPr="00C31AA4" w:rsidRDefault="009D71E8" w:rsidP="00AA355B">
      <w:pPr>
        <w:pStyle w:val="Heading3"/>
        <w:rPr>
          <w:sz w:val="22"/>
          <w:szCs w:val="22"/>
        </w:rPr>
      </w:pPr>
      <w:r w:rsidRPr="00C31AA4">
        <w:rPr>
          <w:sz w:val="22"/>
          <w:szCs w:val="22"/>
        </w:rPr>
        <w:t xml:space="preserve">Targeted academic support (for example, </w:t>
      </w:r>
      <w:r w:rsidR="00D33FE5" w:rsidRPr="00C31AA4">
        <w:rPr>
          <w:sz w:val="22"/>
          <w:szCs w:val="22"/>
        </w:rPr>
        <w:t>tutoring, one-to-one support</w:t>
      </w:r>
      <w:r w:rsidR="00F776E1" w:rsidRPr="00C31AA4">
        <w:rPr>
          <w:sz w:val="22"/>
          <w:szCs w:val="22"/>
        </w:rPr>
        <w:t>,</w:t>
      </w:r>
      <w:r w:rsidR="00D33FE5" w:rsidRPr="00C31AA4">
        <w:rPr>
          <w:sz w:val="22"/>
          <w:szCs w:val="22"/>
        </w:rPr>
        <w:t xml:space="preserve"> </w:t>
      </w:r>
      <w:r w:rsidRPr="00C31AA4">
        <w:rPr>
          <w:sz w:val="22"/>
          <w:szCs w:val="22"/>
        </w:rPr>
        <w:t xml:space="preserve">structured interventions) </w:t>
      </w:r>
    </w:p>
    <w:p w14:paraId="2A7D5524" w14:textId="02738F84" w:rsidR="00E66558" w:rsidRPr="00C31AA4" w:rsidRDefault="009D71E8">
      <w:pPr>
        <w:rPr>
          <w:sz w:val="22"/>
          <w:szCs w:val="22"/>
        </w:rPr>
      </w:pPr>
      <w:r w:rsidRPr="00C31AA4">
        <w:rPr>
          <w:sz w:val="22"/>
          <w:szCs w:val="22"/>
        </w:rPr>
        <w:t>Budgeted cost: £</w:t>
      </w:r>
      <w:r w:rsidR="00150261" w:rsidRPr="00C31AA4">
        <w:rPr>
          <w:sz w:val="22"/>
          <w:szCs w:val="22"/>
        </w:rPr>
        <w:t>74,768</w:t>
      </w:r>
    </w:p>
    <w:tbl>
      <w:tblPr>
        <w:tblW w:w="5196" w:type="pct"/>
        <w:tblLayout w:type="fixed"/>
        <w:tblCellMar>
          <w:left w:w="10" w:type="dxa"/>
          <w:right w:w="10" w:type="dxa"/>
        </w:tblCellMar>
        <w:tblLook w:val="04A0" w:firstRow="1" w:lastRow="0" w:firstColumn="1" w:lastColumn="0" w:noHBand="0" w:noVBand="1"/>
      </w:tblPr>
      <w:tblGrid>
        <w:gridCol w:w="2869"/>
        <w:gridCol w:w="5631"/>
        <w:gridCol w:w="1358"/>
      </w:tblGrid>
      <w:tr w:rsidR="00E66558" w:rsidRPr="00C31AA4" w14:paraId="2A7D5528" w14:textId="77777777" w:rsidTr="008B7B15">
        <w:tc>
          <w:tcPr>
            <w:tcW w:w="28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C31AA4" w:rsidRDefault="009D71E8" w:rsidP="008B7B15">
            <w:pPr>
              <w:pStyle w:val="TableHeader"/>
              <w:ind w:right="-1221"/>
              <w:jc w:val="left"/>
              <w:rPr>
                <w:b w:val="0"/>
                <w:sz w:val="22"/>
                <w:szCs w:val="22"/>
              </w:rPr>
            </w:pPr>
            <w:r w:rsidRPr="00C31AA4">
              <w:rPr>
                <w:b w:val="0"/>
                <w:sz w:val="22"/>
                <w:szCs w:val="22"/>
              </w:rPr>
              <w:t>Activity</w:t>
            </w:r>
          </w:p>
        </w:tc>
        <w:tc>
          <w:tcPr>
            <w:tcW w:w="56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C31AA4" w:rsidRDefault="009D71E8">
            <w:pPr>
              <w:pStyle w:val="TableHeader"/>
              <w:jc w:val="left"/>
              <w:rPr>
                <w:b w:val="0"/>
                <w:sz w:val="22"/>
                <w:szCs w:val="22"/>
              </w:rPr>
            </w:pPr>
            <w:r w:rsidRPr="00C31AA4">
              <w:rPr>
                <w:b w:val="0"/>
                <w:sz w:val="22"/>
                <w:szCs w:val="22"/>
              </w:rPr>
              <w:t>Evidence that supports this approach</w:t>
            </w:r>
          </w:p>
        </w:tc>
        <w:tc>
          <w:tcPr>
            <w:tcW w:w="13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C31AA4" w:rsidRDefault="009D71E8">
            <w:pPr>
              <w:pStyle w:val="TableHeader"/>
              <w:jc w:val="left"/>
              <w:rPr>
                <w:b w:val="0"/>
                <w:sz w:val="22"/>
                <w:szCs w:val="22"/>
              </w:rPr>
            </w:pPr>
            <w:r w:rsidRPr="00C31AA4">
              <w:rPr>
                <w:b w:val="0"/>
                <w:sz w:val="22"/>
                <w:szCs w:val="22"/>
              </w:rPr>
              <w:t>Challenge number(s) addressed</w:t>
            </w:r>
          </w:p>
        </w:tc>
      </w:tr>
      <w:tr w:rsidR="00E66558" w:rsidRPr="00C31AA4" w14:paraId="2A7D552C" w14:textId="77777777" w:rsidTr="008B7B15">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A434E13" w:rsidR="00E66558" w:rsidRPr="00C31AA4" w:rsidRDefault="00AE0531">
            <w:pPr>
              <w:pStyle w:val="TableRow"/>
              <w:rPr>
                <w:sz w:val="22"/>
                <w:szCs w:val="22"/>
              </w:rPr>
            </w:pPr>
            <w:r w:rsidRPr="00C31AA4">
              <w:rPr>
                <w:sz w:val="22"/>
                <w:szCs w:val="22"/>
              </w:rPr>
              <w:t>Small group tutoring for English and Maths through Rescue Reading, Reading Fluency and Numeracy programmes led by qualified teachers and TAs</w:t>
            </w:r>
          </w:p>
        </w:tc>
        <w:tc>
          <w:tcPr>
            <w:tcW w:w="5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4C42E" w14:textId="06F2FFCF" w:rsidR="00AE0531" w:rsidRPr="00C31AA4" w:rsidRDefault="00F539F9" w:rsidP="00AE0531">
            <w:pPr>
              <w:pStyle w:val="TableRowCentered"/>
              <w:jc w:val="left"/>
              <w:rPr>
                <w:sz w:val="22"/>
                <w:szCs w:val="22"/>
              </w:rPr>
            </w:pPr>
            <w:hyperlink r:id="rId15" w:history="1">
              <w:r w:rsidR="00AE0531" w:rsidRPr="00C31AA4">
                <w:rPr>
                  <w:sz w:val="22"/>
                  <w:szCs w:val="22"/>
                </w:rPr>
                <w:t>https://educationendowmentfoundation.org.uk/education-evidence/teaching-learning-toolkit/small-group-tuition</w:t>
              </w:r>
            </w:hyperlink>
          </w:p>
          <w:p w14:paraId="334C65DE" w14:textId="0F688E5B" w:rsidR="00D715DC" w:rsidRPr="00C31AA4" w:rsidRDefault="00D715DC" w:rsidP="00AE0531">
            <w:pPr>
              <w:pStyle w:val="TableRowCentered"/>
              <w:jc w:val="left"/>
              <w:rPr>
                <w:sz w:val="22"/>
                <w:szCs w:val="22"/>
              </w:rPr>
            </w:pPr>
            <w:r w:rsidRPr="00C31AA4">
              <w:rPr>
                <w:sz w:val="22"/>
                <w:szCs w:val="22"/>
              </w:rPr>
              <w:t xml:space="preserve">Reading comprehension strategies can have a positive impact on pupils’ ability to understand a text, and this is particularly the case when interventions are delivered over a shorter timespan: Reading comprehension strategies | Toolkit Strand | Education Endowment Foundation | EEF </w:t>
            </w:r>
            <w:proofErr w:type="spellStart"/>
            <w:r w:rsidRPr="00C31AA4">
              <w:rPr>
                <w:sz w:val="22"/>
                <w:szCs w:val="22"/>
              </w:rPr>
              <w:t>EEF</w:t>
            </w:r>
            <w:proofErr w:type="spellEnd"/>
            <w:r w:rsidRPr="00C31AA4">
              <w:rPr>
                <w:sz w:val="22"/>
                <w:szCs w:val="22"/>
              </w:rPr>
              <w:t xml:space="preserve"> reading strategies +6 months progress.</w:t>
            </w:r>
          </w:p>
          <w:p w14:paraId="392A0004" w14:textId="1B4F73D2" w:rsidR="00D715DC" w:rsidRPr="00C31AA4" w:rsidRDefault="00D715DC" w:rsidP="00AE0531">
            <w:pPr>
              <w:pStyle w:val="TableRowCentered"/>
              <w:jc w:val="left"/>
              <w:rPr>
                <w:sz w:val="22"/>
                <w:szCs w:val="22"/>
              </w:rPr>
            </w:pPr>
          </w:p>
          <w:p w14:paraId="521AF503" w14:textId="58464EE6" w:rsidR="00D715DC" w:rsidRPr="00C31AA4" w:rsidRDefault="00D715DC" w:rsidP="00AE0531">
            <w:pPr>
              <w:pStyle w:val="TableRowCentered"/>
              <w:jc w:val="left"/>
              <w:rPr>
                <w:sz w:val="22"/>
                <w:szCs w:val="22"/>
              </w:rPr>
            </w:pPr>
            <w:r w:rsidRPr="00C31AA4">
              <w:rPr>
                <w:sz w:val="22"/>
                <w:szCs w:val="22"/>
              </w:rPr>
              <w:t xml:space="preserve">Small group tuition is likely to be most effective if targeted at specific needs. Diagnostic assessment tools are used to identify the best ways to target support which is why we use </w:t>
            </w:r>
            <w:proofErr w:type="gramStart"/>
            <w:r w:rsidRPr="00C31AA4">
              <w:rPr>
                <w:sz w:val="22"/>
                <w:szCs w:val="22"/>
              </w:rPr>
              <w:t>a number of</w:t>
            </w:r>
            <w:proofErr w:type="gramEnd"/>
            <w:r w:rsidRPr="00C31AA4">
              <w:rPr>
                <w:sz w:val="22"/>
                <w:szCs w:val="22"/>
              </w:rPr>
              <w:t xml:space="preserve"> different intervention programmes.</w:t>
            </w:r>
          </w:p>
          <w:p w14:paraId="2A7D552A" w14:textId="77777777" w:rsidR="00E66558" w:rsidRPr="00C31AA4" w:rsidRDefault="00E66558">
            <w:pPr>
              <w:pStyle w:val="TableRowCentered"/>
              <w:jc w:val="left"/>
              <w:rPr>
                <w:sz w:val="22"/>
                <w:szCs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C43251A" w:rsidR="00E66558" w:rsidRPr="00C31AA4" w:rsidRDefault="00AE0531">
            <w:pPr>
              <w:pStyle w:val="TableRowCentered"/>
              <w:jc w:val="left"/>
              <w:rPr>
                <w:sz w:val="22"/>
                <w:szCs w:val="22"/>
              </w:rPr>
            </w:pPr>
            <w:r w:rsidRPr="00C31AA4">
              <w:rPr>
                <w:sz w:val="22"/>
                <w:szCs w:val="22"/>
              </w:rPr>
              <w:t>1</w:t>
            </w:r>
            <w:r w:rsidR="00D715DC" w:rsidRPr="00C31AA4">
              <w:rPr>
                <w:sz w:val="22"/>
                <w:szCs w:val="22"/>
              </w:rPr>
              <w:t>, 3</w:t>
            </w:r>
          </w:p>
        </w:tc>
      </w:tr>
      <w:tr w:rsidR="00E66558" w:rsidRPr="00C31AA4" w14:paraId="2A7D5530" w14:textId="77777777" w:rsidTr="008B7B15">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9452349" w:rsidR="00E66558" w:rsidRPr="00C31AA4" w:rsidRDefault="00D715DC">
            <w:pPr>
              <w:pStyle w:val="TableRow"/>
              <w:rPr>
                <w:sz w:val="22"/>
                <w:szCs w:val="22"/>
              </w:rPr>
            </w:pPr>
            <w:r w:rsidRPr="00C31AA4">
              <w:rPr>
                <w:sz w:val="22"/>
                <w:szCs w:val="22"/>
              </w:rPr>
              <w:t>Head of Year and Pastoral support mentoring including training for Social Use of Language and Lego Therapy programmes.</w:t>
            </w:r>
          </w:p>
        </w:tc>
        <w:tc>
          <w:tcPr>
            <w:tcW w:w="5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0FBCB3E" w:rsidR="00E66558" w:rsidRPr="00C31AA4" w:rsidRDefault="00D715DC" w:rsidP="00D715DC">
            <w:pPr>
              <w:pStyle w:val="TableRowCentered"/>
              <w:jc w:val="left"/>
              <w:rPr>
                <w:sz w:val="22"/>
                <w:szCs w:val="22"/>
              </w:rPr>
            </w:pPr>
            <w:r w:rsidRPr="00C31AA4">
              <w:rPr>
                <w:sz w:val="22"/>
                <w:szCs w:val="22"/>
              </w:rPr>
              <w:t>Pupils are selected for mentoring during form time based on their need. This could be academic mentoring, anger management, organisation issues etc. EEF mentoring +2 months progress</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63020D6" w:rsidR="00E66558" w:rsidRPr="00C31AA4" w:rsidRDefault="00D715DC">
            <w:pPr>
              <w:pStyle w:val="TableRowCentered"/>
              <w:jc w:val="left"/>
              <w:rPr>
                <w:sz w:val="22"/>
                <w:szCs w:val="22"/>
              </w:rPr>
            </w:pPr>
            <w:r w:rsidRPr="00C31AA4">
              <w:rPr>
                <w:sz w:val="22"/>
                <w:szCs w:val="22"/>
              </w:rPr>
              <w:t>2, 4, 5, 6</w:t>
            </w:r>
          </w:p>
        </w:tc>
      </w:tr>
      <w:tr w:rsidR="007642A3" w:rsidRPr="00C31AA4" w14:paraId="112E7763" w14:textId="77777777" w:rsidTr="008B7B15">
        <w:tc>
          <w:tcPr>
            <w:tcW w:w="2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776F" w14:textId="648A05C0" w:rsidR="007642A3" w:rsidRPr="00C31AA4" w:rsidRDefault="007642A3">
            <w:pPr>
              <w:pStyle w:val="TableRow"/>
              <w:rPr>
                <w:sz w:val="22"/>
                <w:szCs w:val="22"/>
              </w:rPr>
            </w:pPr>
            <w:r w:rsidRPr="00C31AA4">
              <w:rPr>
                <w:sz w:val="22"/>
                <w:szCs w:val="22"/>
              </w:rPr>
              <w:t>St Francis Group – small group tuition on a fixed-term programme to enable better engagement with school.</w:t>
            </w:r>
          </w:p>
        </w:tc>
        <w:tc>
          <w:tcPr>
            <w:tcW w:w="5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17530" w14:textId="77777777" w:rsidR="007642A3" w:rsidRPr="00C31AA4" w:rsidRDefault="00F539F9" w:rsidP="007642A3">
            <w:pPr>
              <w:pStyle w:val="TableRowCentered"/>
              <w:jc w:val="left"/>
              <w:rPr>
                <w:sz w:val="22"/>
                <w:szCs w:val="22"/>
              </w:rPr>
            </w:pPr>
            <w:hyperlink r:id="rId16" w:history="1">
              <w:r w:rsidR="007642A3" w:rsidRPr="00C31AA4">
                <w:rPr>
                  <w:sz w:val="22"/>
                  <w:szCs w:val="22"/>
                </w:rPr>
                <w:t>https://educationendowmentfoundation.org.uk/education-evidence/teaching-learning-toolkit/small-group-tuition</w:t>
              </w:r>
            </w:hyperlink>
          </w:p>
          <w:p w14:paraId="20F19A05" w14:textId="77777777" w:rsidR="007642A3" w:rsidRPr="00C31AA4" w:rsidRDefault="007642A3" w:rsidP="00D715DC">
            <w:pPr>
              <w:pStyle w:val="TableRowCentered"/>
              <w:jc w:val="left"/>
              <w:rPr>
                <w:sz w:val="22"/>
                <w:szCs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6A3C" w14:textId="62234484" w:rsidR="007642A3" w:rsidRPr="00C31AA4" w:rsidRDefault="007642A3">
            <w:pPr>
              <w:pStyle w:val="TableRowCentered"/>
              <w:jc w:val="left"/>
              <w:rPr>
                <w:sz w:val="22"/>
                <w:szCs w:val="22"/>
              </w:rPr>
            </w:pPr>
            <w:r w:rsidRPr="00C31AA4">
              <w:rPr>
                <w:sz w:val="22"/>
                <w:szCs w:val="22"/>
              </w:rPr>
              <w:t>1,4, 5</w:t>
            </w:r>
          </w:p>
        </w:tc>
      </w:tr>
    </w:tbl>
    <w:p w14:paraId="2A7D5531" w14:textId="77777777" w:rsidR="00E66558" w:rsidRPr="00C31AA4" w:rsidRDefault="00E66558" w:rsidP="00AA355B">
      <w:pPr>
        <w:rPr>
          <w:sz w:val="22"/>
          <w:szCs w:val="22"/>
        </w:rPr>
      </w:pPr>
    </w:p>
    <w:p w14:paraId="2A7D5532" w14:textId="59A68BC3" w:rsidR="00E66558" w:rsidRPr="00C31AA4" w:rsidRDefault="009D71E8" w:rsidP="00AA355B">
      <w:pPr>
        <w:pStyle w:val="Heading3"/>
        <w:rPr>
          <w:sz w:val="22"/>
          <w:szCs w:val="22"/>
        </w:rPr>
      </w:pPr>
      <w:r w:rsidRPr="00C31AA4">
        <w:rPr>
          <w:sz w:val="22"/>
          <w:szCs w:val="22"/>
        </w:rPr>
        <w:t>Wider strategies (for example, related to attendance, behaviour, wellbeing)</w:t>
      </w:r>
    </w:p>
    <w:p w14:paraId="2A7D5533" w14:textId="1517D4BD" w:rsidR="00E66558" w:rsidRPr="00C31AA4" w:rsidRDefault="009D71E8">
      <w:pPr>
        <w:spacing w:before="240" w:after="120"/>
        <w:rPr>
          <w:sz w:val="22"/>
          <w:szCs w:val="22"/>
        </w:rPr>
      </w:pPr>
      <w:r w:rsidRPr="00C31AA4">
        <w:rPr>
          <w:sz w:val="22"/>
          <w:szCs w:val="22"/>
        </w:rPr>
        <w:t>Budgeted cost: £</w:t>
      </w:r>
      <w:r w:rsidR="00150261" w:rsidRPr="00C31AA4">
        <w:rPr>
          <w:sz w:val="22"/>
          <w:szCs w:val="22"/>
        </w:rPr>
        <w:t>74,768</w:t>
      </w:r>
    </w:p>
    <w:tbl>
      <w:tblPr>
        <w:tblW w:w="5268" w:type="pct"/>
        <w:tblLayout w:type="fixed"/>
        <w:tblCellMar>
          <w:left w:w="10" w:type="dxa"/>
          <w:right w:w="10" w:type="dxa"/>
        </w:tblCellMar>
        <w:tblLook w:val="04A0" w:firstRow="1" w:lastRow="0" w:firstColumn="1" w:lastColumn="0" w:noHBand="0" w:noVBand="1"/>
      </w:tblPr>
      <w:tblGrid>
        <w:gridCol w:w="2972"/>
        <w:gridCol w:w="5876"/>
        <w:gridCol w:w="1146"/>
      </w:tblGrid>
      <w:tr w:rsidR="008B7B15" w:rsidRPr="00C31AA4" w14:paraId="2A7D5537" w14:textId="77777777" w:rsidTr="00581EF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C31AA4" w:rsidRDefault="009D71E8">
            <w:pPr>
              <w:pStyle w:val="TableHeader"/>
              <w:jc w:val="left"/>
              <w:rPr>
                <w:b w:val="0"/>
                <w:sz w:val="22"/>
                <w:szCs w:val="22"/>
              </w:rPr>
            </w:pPr>
            <w:r w:rsidRPr="00C31AA4">
              <w:rPr>
                <w:b w:val="0"/>
                <w:sz w:val="22"/>
                <w:szCs w:val="22"/>
              </w:rPr>
              <w:t>Activity</w:t>
            </w:r>
          </w:p>
        </w:tc>
        <w:tc>
          <w:tcPr>
            <w:tcW w:w="58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C31AA4" w:rsidRDefault="009D71E8">
            <w:pPr>
              <w:pStyle w:val="TableHeader"/>
              <w:jc w:val="left"/>
              <w:rPr>
                <w:b w:val="0"/>
                <w:sz w:val="22"/>
                <w:szCs w:val="22"/>
              </w:rPr>
            </w:pPr>
            <w:r w:rsidRPr="00C31AA4">
              <w:rPr>
                <w:b w:val="0"/>
                <w:sz w:val="22"/>
                <w:szCs w:val="22"/>
              </w:rPr>
              <w:t>Evidence that supports this approach</w:t>
            </w:r>
          </w:p>
        </w:tc>
        <w:tc>
          <w:tcPr>
            <w:tcW w:w="11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C31AA4" w:rsidRDefault="009D71E8">
            <w:pPr>
              <w:pStyle w:val="TableHeader"/>
              <w:jc w:val="left"/>
              <w:rPr>
                <w:b w:val="0"/>
                <w:sz w:val="22"/>
                <w:szCs w:val="22"/>
              </w:rPr>
            </w:pPr>
            <w:r w:rsidRPr="00C31AA4">
              <w:rPr>
                <w:b w:val="0"/>
                <w:sz w:val="22"/>
                <w:szCs w:val="22"/>
              </w:rPr>
              <w:t xml:space="preserve">Challenge number(s) </w:t>
            </w:r>
            <w:r w:rsidRPr="00C31AA4">
              <w:rPr>
                <w:b w:val="0"/>
                <w:sz w:val="22"/>
                <w:szCs w:val="22"/>
              </w:rPr>
              <w:lastRenderedPageBreak/>
              <w:t>addressed</w:t>
            </w:r>
          </w:p>
        </w:tc>
      </w:tr>
      <w:tr w:rsidR="008B7B15" w:rsidRPr="00C31AA4" w14:paraId="2A7D553B" w14:textId="77777777" w:rsidTr="00581EF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962B7D7" w:rsidR="00E66558" w:rsidRPr="00C31AA4" w:rsidRDefault="00D715DC">
            <w:pPr>
              <w:pStyle w:val="TableRow"/>
              <w:rPr>
                <w:sz w:val="22"/>
                <w:szCs w:val="22"/>
              </w:rPr>
            </w:pPr>
            <w:r w:rsidRPr="00C31AA4">
              <w:rPr>
                <w:sz w:val="22"/>
                <w:szCs w:val="22"/>
              </w:rPr>
              <w:lastRenderedPageBreak/>
              <w:t xml:space="preserve">PASS surveys and Boxall Profiles to identify and address issues relating to social, </w:t>
            </w:r>
            <w:proofErr w:type="gramStart"/>
            <w:r w:rsidRPr="00C31AA4">
              <w:rPr>
                <w:sz w:val="22"/>
                <w:szCs w:val="22"/>
              </w:rPr>
              <w:t>emotional</w:t>
            </w:r>
            <w:proofErr w:type="gramEnd"/>
            <w:r w:rsidRPr="00C31AA4">
              <w:rPr>
                <w:sz w:val="22"/>
                <w:szCs w:val="22"/>
              </w:rPr>
              <w:t xml:space="preserve"> and mental health and any other pastoral issues.</w:t>
            </w:r>
            <w:r w:rsidR="007642A3" w:rsidRPr="00C31AA4">
              <w:rPr>
                <w:sz w:val="22"/>
                <w:szCs w:val="22"/>
              </w:rPr>
              <w:t xml:space="preserve"> Creation of pupil passports for disadvantaged pupils who are disengaged to ensure that specific SMART targets are set to support their learning and engagement.</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4C825" w14:textId="77777777" w:rsidR="00E66558" w:rsidRPr="00C31AA4" w:rsidRDefault="00D715DC">
            <w:pPr>
              <w:pStyle w:val="TableRowCentered"/>
              <w:jc w:val="left"/>
              <w:rPr>
                <w:sz w:val="22"/>
                <w:szCs w:val="22"/>
              </w:rPr>
            </w:pPr>
            <w:r w:rsidRPr="00C31AA4">
              <w:rPr>
                <w:sz w:val="22"/>
                <w:szCs w:val="22"/>
              </w:rPr>
              <w:t>Linked to metacognition as it allows pupils to identify key areas and think more clearly about issues.</w:t>
            </w:r>
          </w:p>
          <w:p w14:paraId="2887CB00" w14:textId="77777777" w:rsidR="007642A3" w:rsidRPr="00C31AA4" w:rsidRDefault="007642A3">
            <w:pPr>
              <w:pStyle w:val="TableRowCentered"/>
              <w:jc w:val="left"/>
              <w:rPr>
                <w:sz w:val="22"/>
                <w:szCs w:val="22"/>
              </w:rPr>
            </w:pPr>
          </w:p>
          <w:p w14:paraId="2A7D5539" w14:textId="54506845" w:rsidR="007642A3" w:rsidRPr="00C31AA4" w:rsidRDefault="007642A3">
            <w:pPr>
              <w:pStyle w:val="TableRowCentered"/>
              <w:jc w:val="left"/>
              <w:rPr>
                <w:sz w:val="22"/>
                <w:szCs w:val="22"/>
              </w:rPr>
            </w:pPr>
            <w:r w:rsidRPr="00C31AA4">
              <w:rPr>
                <w:sz w:val="22"/>
                <w:szCs w:val="22"/>
              </w:rPr>
              <w:t>Our MHST worker will use CBT interventions to support young people’s social and emotional skills: Adolescent mental health: A systematic review on the effectiveness of school-based interventions | Early Intervention Foundation (eif.org.uk) Research by Mick Cooper, in a document called “</w:t>
            </w:r>
            <w:proofErr w:type="spellStart"/>
            <w:r w:rsidRPr="00C31AA4">
              <w:rPr>
                <w:sz w:val="22"/>
                <w:szCs w:val="22"/>
              </w:rPr>
              <w:t>Schoolbased</w:t>
            </w:r>
            <w:proofErr w:type="spellEnd"/>
            <w:r w:rsidRPr="00C31AA4">
              <w:rPr>
                <w:sz w:val="22"/>
                <w:szCs w:val="22"/>
              </w:rPr>
              <w:t xml:space="preserve"> counselling in UK secondary schools: A review and critical evaluation” shows that person centred</w:t>
            </w:r>
            <w:r w:rsidR="005E4645" w:rsidRPr="00C31AA4">
              <w:rPr>
                <w:sz w:val="22"/>
                <w:szCs w:val="22"/>
              </w:rPr>
              <w:t xml:space="preserve"> therapy is effective and includes a variety of therapeutic approaches that can be used with secondary aged pupils to help reduce anxiety and issues with low mood https://strathprints.strath.ac.uk/45319/</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9237272" w:rsidR="00E66558" w:rsidRPr="00C31AA4" w:rsidRDefault="005E4645">
            <w:pPr>
              <w:pStyle w:val="TableRowCentered"/>
              <w:jc w:val="left"/>
              <w:rPr>
                <w:sz w:val="22"/>
                <w:szCs w:val="22"/>
              </w:rPr>
            </w:pPr>
            <w:r w:rsidRPr="00C31AA4">
              <w:rPr>
                <w:sz w:val="22"/>
                <w:szCs w:val="22"/>
              </w:rPr>
              <w:t>5, 6, 3, 4</w:t>
            </w:r>
          </w:p>
        </w:tc>
      </w:tr>
      <w:tr w:rsidR="008B7B15" w:rsidRPr="00C31AA4" w14:paraId="2A7D553F" w14:textId="77777777" w:rsidTr="00581EF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BC84E" w14:textId="77777777" w:rsidR="00E66558" w:rsidRPr="00C31AA4" w:rsidRDefault="007642A3">
            <w:pPr>
              <w:pStyle w:val="TableRow"/>
              <w:rPr>
                <w:sz w:val="22"/>
                <w:szCs w:val="22"/>
              </w:rPr>
            </w:pPr>
            <w:r w:rsidRPr="00C31AA4">
              <w:rPr>
                <w:sz w:val="22"/>
                <w:szCs w:val="22"/>
              </w:rPr>
              <w:t>Pastoral interventions</w:t>
            </w:r>
          </w:p>
          <w:p w14:paraId="67C06F66" w14:textId="77777777" w:rsidR="007642A3" w:rsidRPr="00C31AA4" w:rsidRDefault="007642A3" w:rsidP="007642A3">
            <w:pPr>
              <w:pStyle w:val="TableRow"/>
              <w:numPr>
                <w:ilvl w:val="0"/>
                <w:numId w:val="19"/>
              </w:numPr>
              <w:rPr>
                <w:sz w:val="22"/>
                <w:szCs w:val="22"/>
              </w:rPr>
            </w:pPr>
            <w:r w:rsidRPr="00C31AA4">
              <w:rPr>
                <w:sz w:val="22"/>
                <w:szCs w:val="22"/>
              </w:rPr>
              <w:t>Training for staff on Social Use of Language and Lego Therapy</w:t>
            </w:r>
          </w:p>
          <w:p w14:paraId="2A6E3A04" w14:textId="77777777" w:rsidR="007642A3" w:rsidRPr="00C31AA4" w:rsidRDefault="007642A3" w:rsidP="007642A3">
            <w:pPr>
              <w:pStyle w:val="TableRow"/>
              <w:numPr>
                <w:ilvl w:val="0"/>
                <w:numId w:val="19"/>
              </w:numPr>
              <w:rPr>
                <w:sz w:val="22"/>
                <w:szCs w:val="22"/>
              </w:rPr>
            </w:pPr>
            <w:r w:rsidRPr="00C31AA4">
              <w:rPr>
                <w:sz w:val="22"/>
                <w:szCs w:val="22"/>
              </w:rPr>
              <w:t>Employ a counsellor and pastoral heads of year to work with pupils on identified issues</w:t>
            </w:r>
          </w:p>
          <w:p w14:paraId="44FC6DA4" w14:textId="77777777" w:rsidR="007642A3" w:rsidRPr="00C31AA4" w:rsidRDefault="007642A3" w:rsidP="007642A3">
            <w:pPr>
              <w:pStyle w:val="TableRow"/>
              <w:numPr>
                <w:ilvl w:val="0"/>
                <w:numId w:val="19"/>
              </w:numPr>
              <w:rPr>
                <w:sz w:val="22"/>
                <w:szCs w:val="22"/>
              </w:rPr>
            </w:pPr>
            <w:r w:rsidRPr="00C31AA4">
              <w:rPr>
                <w:sz w:val="22"/>
                <w:szCs w:val="22"/>
              </w:rPr>
              <w:t>Staffing in our inclusion room to support pupils to reengage with school after behaviour issues</w:t>
            </w:r>
          </w:p>
          <w:p w14:paraId="2A7D553C" w14:textId="4FE2B3DD" w:rsidR="007642A3" w:rsidRPr="00C31AA4" w:rsidRDefault="007642A3" w:rsidP="007642A3">
            <w:pPr>
              <w:pStyle w:val="TableRow"/>
              <w:numPr>
                <w:ilvl w:val="0"/>
                <w:numId w:val="19"/>
              </w:numPr>
              <w:rPr>
                <w:sz w:val="22"/>
                <w:szCs w:val="22"/>
              </w:rPr>
            </w:pPr>
            <w:r w:rsidRPr="00C31AA4">
              <w:rPr>
                <w:sz w:val="22"/>
                <w:szCs w:val="22"/>
              </w:rPr>
              <w:t>Mentoring programmes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2B84" w14:textId="77777777" w:rsidR="00E66558" w:rsidRPr="00C31AA4" w:rsidRDefault="007642A3">
            <w:pPr>
              <w:pStyle w:val="TableRowCentered"/>
              <w:jc w:val="left"/>
              <w:rPr>
                <w:sz w:val="22"/>
                <w:szCs w:val="22"/>
              </w:rPr>
            </w:pPr>
            <w:r w:rsidRPr="00C31AA4">
              <w:rPr>
                <w:sz w:val="22"/>
                <w:szCs w:val="22"/>
              </w:rPr>
              <w:t>The EEF report stages 6 approaches to improving behaviour in schools. A proactive approach is required with personalised approach through pupil passports, a zero tolerance and no excuses approach, teaching learning behaviours, targeted approaches to individuals, consistency and classroom management strategies as seen in our Behaviour for Learning system: https://educationendowmentfoundation.org.uk/news/neweef-report-6- recommendations-for-improving-</w:t>
            </w:r>
            <w:proofErr w:type="spellStart"/>
            <w:r w:rsidRPr="00C31AA4">
              <w:rPr>
                <w:sz w:val="22"/>
                <w:szCs w:val="22"/>
              </w:rPr>
              <w:t>behaviourin</w:t>
            </w:r>
            <w:proofErr w:type="spellEnd"/>
            <w:r w:rsidRPr="00C31AA4">
              <w:rPr>
                <w:sz w:val="22"/>
                <w:szCs w:val="22"/>
              </w:rPr>
              <w:t>-schools</w:t>
            </w:r>
          </w:p>
          <w:p w14:paraId="6FCD4CCA" w14:textId="77777777" w:rsidR="005E4645" w:rsidRPr="00C31AA4" w:rsidRDefault="005E4645">
            <w:pPr>
              <w:pStyle w:val="TableRowCentered"/>
              <w:jc w:val="left"/>
              <w:rPr>
                <w:sz w:val="22"/>
                <w:szCs w:val="22"/>
              </w:rPr>
            </w:pPr>
          </w:p>
          <w:p w14:paraId="2A7D553D" w14:textId="6FD4140A" w:rsidR="005E4645" w:rsidRPr="00C31AA4" w:rsidRDefault="005E4645">
            <w:pPr>
              <w:pStyle w:val="TableRowCentered"/>
              <w:jc w:val="left"/>
              <w:rPr>
                <w:sz w:val="22"/>
                <w:szCs w:val="22"/>
              </w:rPr>
            </w:pPr>
            <w:r w:rsidRPr="00C31AA4">
              <w:rPr>
                <w:sz w:val="22"/>
                <w:szCs w:val="22"/>
              </w:rPr>
              <w:t>https://educationendowmentfoundation.org.uk/education-evidence/teaching-learning-toolkit/social-and-emotional-learning</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B1F5003" w:rsidR="00E66558" w:rsidRPr="00C31AA4" w:rsidRDefault="007642A3">
            <w:pPr>
              <w:pStyle w:val="TableRowCentered"/>
              <w:jc w:val="left"/>
              <w:rPr>
                <w:sz w:val="22"/>
                <w:szCs w:val="22"/>
              </w:rPr>
            </w:pPr>
            <w:r w:rsidRPr="00C31AA4">
              <w:rPr>
                <w:sz w:val="22"/>
                <w:szCs w:val="22"/>
              </w:rPr>
              <w:t>2, 4, 5</w:t>
            </w:r>
            <w:r w:rsidR="005E4645" w:rsidRPr="00C31AA4">
              <w:rPr>
                <w:sz w:val="22"/>
                <w:szCs w:val="22"/>
              </w:rPr>
              <w:t>, 6</w:t>
            </w:r>
          </w:p>
        </w:tc>
      </w:tr>
      <w:tr w:rsidR="005E4645" w:rsidRPr="00C31AA4" w14:paraId="3149A2CC" w14:textId="77777777" w:rsidTr="00581EF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54119" w14:textId="77777777" w:rsidR="005E4645" w:rsidRPr="00C31AA4" w:rsidRDefault="005E4645">
            <w:pPr>
              <w:pStyle w:val="TableRow"/>
              <w:rPr>
                <w:sz w:val="22"/>
                <w:szCs w:val="22"/>
              </w:rPr>
            </w:pPr>
            <w:r w:rsidRPr="00C31AA4">
              <w:rPr>
                <w:sz w:val="22"/>
                <w:szCs w:val="22"/>
              </w:rPr>
              <w:t>Attendance interventions</w:t>
            </w:r>
          </w:p>
          <w:p w14:paraId="07C4BFD1" w14:textId="77777777" w:rsidR="005E4645" w:rsidRPr="00C31AA4" w:rsidRDefault="005E4645" w:rsidP="005E4645">
            <w:pPr>
              <w:pStyle w:val="TableRow"/>
              <w:numPr>
                <w:ilvl w:val="0"/>
                <w:numId w:val="21"/>
              </w:numPr>
              <w:rPr>
                <w:sz w:val="22"/>
                <w:szCs w:val="22"/>
              </w:rPr>
            </w:pPr>
            <w:r w:rsidRPr="00C31AA4">
              <w:rPr>
                <w:sz w:val="22"/>
                <w:szCs w:val="22"/>
              </w:rPr>
              <w:t xml:space="preserve">Put into place a </w:t>
            </w:r>
            <w:proofErr w:type="gramStart"/>
            <w:r w:rsidRPr="00C31AA4">
              <w:rPr>
                <w:sz w:val="22"/>
                <w:szCs w:val="22"/>
              </w:rPr>
              <w:t>three year</w:t>
            </w:r>
            <w:proofErr w:type="gramEnd"/>
            <w:r w:rsidRPr="00C31AA4">
              <w:rPr>
                <w:sz w:val="22"/>
                <w:szCs w:val="22"/>
              </w:rPr>
              <w:t xml:space="preserve"> plan for improving attendance and persistent absence. Employment of attendance officer(s) to carry out specific attendance work so there is a dedicated team to deal with this.</w:t>
            </w:r>
          </w:p>
          <w:p w14:paraId="587F77BE" w14:textId="1ECA8CDC" w:rsidR="005E4645" w:rsidRPr="00C31AA4" w:rsidRDefault="005E4645" w:rsidP="005E4645">
            <w:pPr>
              <w:pStyle w:val="TableRow"/>
              <w:numPr>
                <w:ilvl w:val="0"/>
                <w:numId w:val="21"/>
              </w:numPr>
              <w:rPr>
                <w:sz w:val="22"/>
                <w:szCs w:val="22"/>
              </w:rPr>
            </w:pPr>
            <w:r w:rsidRPr="00C31AA4">
              <w:rPr>
                <w:sz w:val="22"/>
                <w:szCs w:val="22"/>
              </w:rPr>
              <w:t xml:space="preserve">Class Charts and School Cloud software to allow </w:t>
            </w:r>
            <w:r w:rsidRPr="00C31AA4">
              <w:rPr>
                <w:sz w:val="22"/>
                <w:szCs w:val="22"/>
              </w:rPr>
              <w:lastRenderedPageBreak/>
              <w:t>greater parental engagement with school</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0AB1A" w14:textId="77777777" w:rsidR="005E4645" w:rsidRPr="00C31AA4" w:rsidRDefault="005E4645">
            <w:pPr>
              <w:pStyle w:val="TableRowCentered"/>
              <w:jc w:val="left"/>
              <w:rPr>
                <w:sz w:val="22"/>
                <w:szCs w:val="22"/>
              </w:rPr>
            </w:pPr>
            <w:r w:rsidRPr="00C31AA4">
              <w:rPr>
                <w:sz w:val="22"/>
                <w:szCs w:val="22"/>
              </w:rPr>
              <w:lastRenderedPageBreak/>
              <w:t>The three-year plan will use the below document to detail what it will do to improve attendance of disadvantaged pupils. https://www.gov.uk/government/publications/schoolattendance/frameworkfor-securing-full-attendanceactions-for-schools-and-local-authorities</w:t>
            </w:r>
          </w:p>
          <w:p w14:paraId="6190C799" w14:textId="77777777" w:rsidR="005E4645" w:rsidRPr="00C31AA4" w:rsidRDefault="005E4645">
            <w:pPr>
              <w:pStyle w:val="TableRowCentered"/>
              <w:jc w:val="left"/>
              <w:rPr>
                <w:sz w:val="22"/>
                <w:szCs w:val="22"/>
              </w:rPr>
            </w:pPr>
          </w:p>
          <w:p w14:paraId="296C4655" w14:textId="77777777" w:rsidR="005E4645" w:rsidRPr="00C31AA4" w:rsidRDefault="005E4645">
            <w:pPr>
              <w:pStyle w:val="TableRowCentered"/>
              <w:jc w:val="left"/>
              <w:rPr>
                <w:sz w:val="22"/>
                <w:szCs w:val="22"/>
              </w:rPr>
            </w:pPr>
            <w:r w:rsidRPr="00C31AA4">
              <w:rPr>
                <w:sz w:val="22"/>
                <w:szCs w:val="22"/>
              </w:rPr>
              <w:t xml:space="preserve">https://educationendowmentfoundation.org.uk/educati on-evidence/teaching-learning-toolkit/parental-engage </w:t>
            </w:r>
            <w:proofErr w:type="spellStart"/>
            <w:r w:rsidRPr="00C31AA4">
              <w:rPr>
                <w:sz w:val="22"/>
                <w:szCs w:val="22"/>
              </w:rPr>
              <w:t>ment</w:t>
            </w:r>
            <w:proofErr w:type="spellEnd"/>
            <w:r w:rsidRPr="00C31AA4">
              <w:rPr>
                <w:sz w:val="22"/>
                <w:szCs w:val="22"/>
              </w:rPr>
              <w:t xml:space="preserve"> </w:t>
            </w:r>
          </w:p>
          <w:p w14:paraId="2D21A385" w14:textId="39D2E5EC" w:rsidR="005E4645" w:rsidRPr="00C31AA4" w:rsidRDefault="005E4645">
            <w:pPr>
              <w:pStyle w:val="TableRowCentered"/>
              <w:jc w:val="left"/>
              <w:rPr>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E394" w14:textId="492BF4EB" w:rsidR="005E4645" w:rsidRPr="00C31AA4" w:rsidRDefault="005E4645">
            <w:pPr>
              <w:pStyle w:val="TableRowCentered"/>
              <w:jc w:val="left"/>
              <w:rPr>
                <w:sz w:val="22"/>
                <w:szCs w:val="22"/>
              </w:rPr>
            </w:pPr>
            <w:r w:rsidRPr="00C31AA4">
              <w:rPr>
                <w:sz w:val="22"/>
                <w:szCs w:val="22"/>
              </w:rPr>
              <w:t>2</w:t>
            </w:r>
          </w:p>
        </w:tc>
      </w:tr>
      <w:tr w:rsidR="008B7B15" w:rsidRPr="00C31AA4" w14:paraId="6B978178" w14:textId="77777777" w:rsidTr="00581EF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FDDD1" w14:textId="1E15C296" w:rsidR="008B7B15" w:rsidRPr="00C31AA4" w:rsidRDefault="008B7B15" w:rsidP="008B7B15">
            <w:pPr>
              <w:pStyle w:val="TableRow"/>
              <w:ind w:left="0"/>
              <w:rPr>
                <w:sz w:val="22"/>
                <w:szCs w:val="22"/>
              </w:rPr>
            </w:pPr>
            <w:r w:rsidRPr="00C31AA4">
              <w:rPr>
                <w:sz w:val="22"/>
                <w:szCs w:val="22"/>
              </w:rPr>
              <w:t xml:space="preserve">Contingency fund to ensure that all pupils </w:t>
            </w:r>
            <w:proofErr w:type="gramStart"/>
            <w:r w:rsidRPr="00C31AA4">
              <w:rPr>
                <w:sz w:val="22"/>
                <w:szCs w:val="22"/>
              </w:rPr>
              <w:t>are able to</w:t>
            </w:r>
            <w:proofErr w:type="gramEnd"/>
            <w:r w:rsidRPr="00C31AA4">
              <w:rPr>
                <w:sz w:val="22"/>
                <w:szCs w:val="22"/>
              </w:rPr>
              <w:t xml:space="preserve"> engage fully with school life including providing equipment, uniform and access to extra-curricular activities.</w:t>
            </w:r>
          </w:p>
        </w:tc>
        <w:tc>
          <w:tcPr>
            <w:tcW w:w="5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D5A3D" w14:textId="4FEEEE05" w:rsidR="008B7B15" w:rsidRPr="00C31AA4" w:rsidRDefault="008B7B15">
            <w:pPr>
              <w:pStyle w:val="TableRowCentered"/>
              <w:jc w:val="left"/>
              <w:rPr>
                <w:sz w:val="22"/>
                <w:szCs w:val="22"/>
              </w:rPr>
            </w:pPr>
            <w:r w:rsidRPr="00C31AA4">
              <w:rPr>
                <w:sz w:val="22"/>
                <w:szCs w:val="22"/>
              </w:rPr>
              <w:t>Evidence to support using money on uniform and educational supplies is limited and not enough to produce a month’s progress with EEF. There is a belief in some countries that uniform supports the development of a whole school ethos and therefore supports discipline and motivation. We ensure that pupils can participate in all activities regardless of their socio-economic background.</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BC2A8" w14:textId="2EE4B0BC" w:rsidR="008B7B15" w:rsidRPr="00C31AA4" w:rsidRDefault="008B7B15">
            <w:pPr>
              <w:pStyle w:val="TableRowCentered"/>
              <w:jc w:val="left"/>
              <w:rPr>
                <w:sz w:val="22"/>
                <w:szCs w:val="22"/>
              </w:rPr>
            </w:pPr>
            <w:r w:rsidRPr="00C31AA4">
              <w:rPr>
                <w:sz w:val="22"/>
                <w:szCs w:val="22"/>
              </w:rPr>
              <w:t>6, 5</w:t>
            </w:r>
          </w:p>
        </w:tc>
      </w:tr>
    </w:tbl>
    <w:p w14:paraId="2A7D5540" w14:textId="77777777" w:rsidR="00E66558" w:rsidRPr="00C31AA4" w:rsidRDefault="00E66558">
      <w:pPr>
        <w:spacing w:before="240" w:after="0"/>
        <w:rPr>
          <w:b/>
          <w:bCs/>
          <w:color w:val="104F75"/>
          <w:sz w:val="22"/>
          <w:szCs w:val="22"/>
        </w:rPr>
      </w:pPr>
    </w:p>
    <w:p w14:paraId="2A7D5541" w14:textId="61A67B4E" w:rsidR="00E66558" w:rsidRPr="00C31AA4" w:rsidRDefault="009D71E8" w:rsidP="00120AB1">
      <w:pPr>
        <w:rPr>
          <w:sz w:val="22"/>
          <w:szCs w:val="22"/>
        </w:rPr>
      </w:pPr>
      <w:r w:rsidRPr="00C31AA4">
        <w:rPr>
          <w:b/>
          <w:bCs/>
          <w:color w:val="104F75"/>
          <w:sz w:val="22"/>
          <w:szCs w:val="22"/>
        </w:rPr>
        <w:t xml:space="preserve">Total budgeted cost: £ </w:t>
      </w:r>
      <w:r w:rsidR="001C1FE6" w:rsidRPr="00C31AA4">
        <w:rPr>
          <w:i/>
          <w:iCs/>
          <w:color w:val="104F75"/>
          <w:sz w:val="22"/>
          <w:szCs w:val="22"/>
        </w:rPr>
        <w:t>2</w:t>
      </w:r>
      <w:r w:rsidR="00A114CE" w:rsidRPr="00C31AA4">
        <w:rPr>
          <w:i/>
          <w:iCs/>
          <w:color w:val="104F75"/>
          <w:sz w:val="22"/>
          <w:szCs w:val="22"/>
        </w:rPr>
        <w:t>99,075</w:t>
      </w:r>
    </w:p>
    <w:p w14:paraId="2A7D5542" w14:textId="18352EC3" w:rsidR="00E66558" w:rsidRPr="00C31AA4" w:rsidRDefault="009D71E8" w:rsidP="00064366">
      <w:pPr>
        <w:pStyle w:val="Heading1"/>
        <w:rPr>
          <w:sz w:val="22"/>
          <w:szCs w:val="22"/>
        </w:rPr>
      </w:pPr>
      <w:r w:rsidRPr="00C31AA4">
        <w:rPr>
          <w:sz w:val="22"/>
          <w:szCs w:val="22"/>
        </w:rPr>
        <w:lastRenderedPageBreak/>
        <w:t>Part B: Review of the previous academic year</w:t>
      </w:r>
    </w:p>
    <w:p w14:paraId="751285B7" w14:textId="72ACB452" w:rsidR="008B6404" w:rsidRPr="00C31AA4" w:rsidRDefault="00064366" w:rsidP="00173D4C">
      <w:pPr>
        <w:pStyle w:val="Heading2"/>
        <w:rPr>
          <w:sz w:val="22"/>
          <w:szCs w:val="22"/>
        </w:rPr>
      </w:pPr>
      <w:r w:rsidRPr="00C31AA4">
        <w:rPr>
          <w:sz w:val="22"/>
          <w:szCs w:val="22"/>
        </w:rPr>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rsidRPr="00C31AA4"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5A40FE" w14:textId="3F543A97" w:rsidR="00173D4C" w:rsidRPr="00C31AA4" w:rsidRDefault="00581EF5" w:rsidP="00EB09BC">
            <w:pPr>
              <w:rPr>
                <w:sz w:val="22"/>
                <w:szCs w:val="22"/>
                <w:lang w:eastAsia="en-US"/>
              </w:rPr>
            </w:pPr>
            <w:r w:rsidRPr="00C31AA4">
              <w:rPr>
                <w:sz w:val="22"/>
                <w:szCs w:val="22"/>
                <w:lang w:eastAsia="en-US"/>
              </w:rPr>
              <w:t xml:space="preserve">Strategies from the previous </w:t>
            </w:r>
            <w:proofErr w:type="gramStart"/>
            <w:r w:rsidRPr="00C31AA4">
              <w:rPr>
                <w:sz w:val="22"/>
                <w:szCs w:val="22"/>
                <w:lang w:eastAsia="en-US"/>
              </w:rPr>
              <w:t>3 year</w:t>
            </w:r>
            <w:proofErr w:type="gramEnd"/>
            <w:r w:rsidRPr="00C31AA4">
              <w:rPr>
                <w:sz w:val="22"/>
                <w:szCs w:val="22"/>
                <w:lang w:eastAsia="en-US"/>
              </w:rPr>
              <w:t xml:space="preserve"> plan were implemented across the Key Stages with some evidence of positive impact, especially in regards to improved reading ages and whole staff delivery of explicit literacy instruction surrounding the teaching of vocabulary and reading. However, there </w:t>
            </w:r>
            <w:proofErr w:type="gramStart"/>
            <w:r w:rsidRPr="00C31AA4">
              <w:rPr>
                <w:sz w:val="22"/>
                <w:szCs w:val="22"/>
                <w:lang w:eastAsia="en-US"/>
              </w:rPr>
              <w:t>still remains</w:t>
            </w:r>
            <w:proofErr w:type="gramEnd"/>
            <w:r w:rsidRPr="00C31AA4">
              <w:rPr>
                <w:sz w:val="22"/>
                <w:szCs w:val="22"/>
                <w:lang w:eastAsia="en-US"/>
              </w:rPr>
              <w:t xml:space="preserve"> a significant proportion of Pupil Premium pupils with reading ages lower than their chronological age. Many of these cross over with pupils who have poor attendance where reading interventions cannot be effective until we get them into school. </w:t>
            </w:r>
            <w:r w:rsidR="003B0202" w:rsidRPr="00C31AA4">
              <w:rPr>
                <w:sz w:val="22"/>
                <w:szCs w:val="22"/>
                <w:lang w:eastAsia="en-US"/>
              </w:rPr>
              <w:t>Literacy strategies were heavily impacted by lockdown but reading ages across the school show a general positive trend.</w:t>
            </w:r>
          </w:p>
          <w:p w14:paraId="6A426D03" w14:textId="1D916B99" w:rsidR="003B0202" w:rsidRPr="00C31AA4" w:rsidRDefault="003B0202" w:rsidP="00EB09BC">
            <w:pPr>
              <w:rPr>
                <w:sz w:val="22"/>
                <w:szCs w:val="22"/>
                <w:lang w:eastAsia="en-US"/>
              </w:rPr>
            </w:pPr>
            <w:r w:rsidRPr="00C31AA4">
              <w:rPr>
                <w:sz w:val="22"/>
                <w:szCs w:val="22"/>
                <w:lang w:eastAsia="en-US"/>
              </w:rPr>
              <w:t xml:space="preserve">The progress 8 figure for June 2023 is -0.49 showing a decrease from 2022 (-0.20). This can be attributed to many factors, not all connected to the pupil premium </w:t>
            </w:r>
            <w:proofErr w:type="gramStart"/>
            <w:r w:rsidRPr="00C31AA4">
              <w:rPr>
                <w:sz w:val="22"/>
                <w:szCs w:val="22"/>
                <w:lang w:eastAsia="en-US"/>
              </w:rPr>
              <w:t>strategy</w:t>
            </w:r>
            <w:proofErr w:type="gramEnd"/>
            <w:r w:rsidRPr="00C31AA4">
              <w:rPr>
                <w:sz w:val="22"/>
                <w:szCs w:val="22"/>
                <w:lang w:eastAsia="en-US"/>
              </w:rPr>
              <w:t xml:space="preserve"> but it does demonstrate the need for the strategy to contain robust interventions and a target on improving the quality of teaching and learning. Sourcing NTP and academic mentors was an issue which meant some of the intended strategies were not possible. </w:t>
            </w:r>
          </w:p>
          <w:p w14:paraId="2D8D7D86" w14:textId="77777777" w:rsidR="003B0202" w:rsidRPr="00C31AA4" w:rsidRDefault="003B0202" w:rsidP="00EB09BC">
            <w:pPr>
              <w:rPr>
                <w:sz w:val="22"/>
                <w:szCs w:val="22"/>
              </w:rPr>
            </w:pPr>
            <w:r w:rsidRPr="00C31AA4">
              <w:rPr>
                <w:sz w:val="22"/>
                <w:szCs w:val="22"/>
              </w:rPr>
              <w:t xml:space="preserve">Wider strategies, especially pastoral support have shown benefits for individual pupils but the quantitative data for effectiveness is less robust. This feeds into our strategies in the follow years’ plan such as Boxall Profiles and PASS surveys to allow us to </w:t>
            </w:r>
            <w:proofErr w:type="gramStart"/>
            <w:r w:rsidRPr="00C31AA4">
              <w:rPr>
                <w:sz w:val="22"/>
                <w:szCs w:val="22"/>
              </w:rPr>
              <w:t>more accurately assess impact</w:t>
            </w:r>
            <w:proofErr w:type="gramEnd"/>
            <w:r w:rsidRPr="00C31AA4">
              <w:rPr>
                <w:sz w:val="22"/>
                <w:szCs w:val="22"/>
              </w:rPr>
              <w:t>.</w:t>
            </w:r>
          </w:p>
          <w:p w14:paraId="47A9079A" w14:textId="77777777" w:rsidR="003B0202" w:rsidRPr="00C31AA4" w:rsidRDefault="003B0202" w:rsidP="00EB09BC">
            <w:pPr>
              <w:rPr>
                <w:sz w:val="22"/>
                <w:szCs w:val="22"/>
              </w:rPr>
            </w:pPr>
            <w:r w:rsidRPr="00C31AA4">
              <w:rPr>
                <w:sz w:val="22"/>
                <w:szCs w:val="22"/>
              </w:rPr>
              <w:t xml:space="preserve">Attendance strategies were heavily impacted by COVID – we observed an improving pattern of attendance in the 6 years prior to the pandemic but figures have dropped since, in line with the national picture. </w:t>
            </w:r>
          </w:p>
          <w:p w14:paraId="5023926C" w14:textId="5CF9D407" w:rsidR="003B0202" w:rsidRPr="00C31AA4" w:rsidRDefault="003B0202" w:rsidP="00EB09BC">
            <w:pPr>
              <w:rPr>
                <w:sz w:val="22"/>
                <w:szCs w:val="22"/>
              </w:rPr>
            </w:pPr>
            <w:r w:rsidRPr="00C31AA4">
              <w:rPr>
                <w:sz w:val="22"/>
                <w:szCs w:val="22"/>
              </w:rPr>
              <w:t>The hardship fund was accessed based on need with provision made for uniform, PE kits and cultural capital amongst other things. Individual success stories include pupils whose poor attendance was identified as being due to a lack of uniform. Uniform was provided and attendance improved.</w:t>
            </w:r>
          </w:p>
        </w:tc>
      </w:tr>
    </w:tbl>
    <w:p w14:paraId="2A7D5548" w14:textId="0199D85C" w:rsidR="00E66558" w:rsidRPr="00C31AA4" w:rsidRDefault="006D6372" w:rsidP="00A82A98">
      <w:pPr>
        <w:pStyle w:val="Heading2"/>
        <w:rPr>
          <w:sz w:val="22"/>
          <w:szCs w:val="22"/>
        </w:rPr>
      </w:pPr>
      <w:r w:rsidRPr="00C31AA4">
        <w:rPr>
          <w:sz w:val="22"/>
          <w:szCs w:val="22"/>
        </w:rPr>
        <w:t>E</w:t>
      </w:r>
      <w:r w:rsidR="009D71E8" w:rsidRPr="00C31AA4">
        <w:rPr>
          <w:sz w:val="22"/>
          <w:szCs w:val="22"/>
        </w:rPr>
        <w:t>xternally provided programmes</w:t>
      </w:r>
    </w:p>
    <w:p w14:paraId="2A7D5549" w14:textId="1DAEF3DE" w:rsidR="00E66558" w:rsidRPr="00C31AA4" w:rsidRDefault="0B240EAF" w:rsidP="07FFD3D3">
      <w:pPr>
        <w:rPr>
          <w:i/>
          <w:iCs/>
          <w:sz w:val="22"/>
          <w:szCs w:val="22"/>
        </w:rPr>
      </w:pPr>
      <w:r w:rsidRPr="00C31AA4">
        <w:rPr>
          <w:i/>
          <w:iCs/>
          <w:sz w:val="22"/>
          <w:szCs w:val="22"/>
        </w:rPr>
        <w:t xml:space="preserve">Please include the names of any non-DfE programmes that you </w:t>
      </w:r>
      <w:r w:rsidR="491E3A64" w:rsidRPr="00C31AA4">
        <w:rPr>
          <w:i/>
          <w:iCs/>
          <w:sz w:val="22"/>
          <w:szCs w:val="22"/>
        </w:rPr>
        <w:t xml:space="preserve">used your pupil premium (or recovery premium) to fund </w:t>
      </w:r>
      <w:r w:rsidRPr="00C31AA4">
        <w:rPr>
          <w:i/>
          <w:iCs/>
          <w:sz w:val="22"/>
          <w:szCs w:val="22"/>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C31AA4"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C31AA4" w:rsidRDefault="009D71E8">
            <w:pPr>
              <w:pStyle w:val="TableHeader"/>
              <w:jc w:val="left"/>
              <w:rPr>
                <w:sz w:val="22"/>
                <w:szCs w:val="22"/>
              </w:rPr>
            </w:pPr>
            <w:r w:rsidRPr="00C31AA4">
              <w:rPr>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C31AA4" w:rsidRDefault="009D71E8">
            <w:pPr>
              <w:pStyle w:val="TableHeader"/>
              <w:jc w:val="left"/>
              <w:rPr>
                <w:sz w:val="22"/>
                <w:szCs w:val="22"/>
              </w:rPr>
            </w:pPr>
            <w:r w:rsidRPr="00C31AA4">
              <w:rPr>
                <w:sz w:val="22"/>
                <w:szCs w:val="22"/>
              </w:rPr>
              <w:t>Provider</w:t>
            </w:r>
          </w:p>
        </w:tc>
      </w:tr>
      <w:tr w:rsidR="00E66558" w:rsidRPr="00C31AA4"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2EA86BD" w:rsidR="00E66558" w:rsidRPr="00C31AA4" w:rsidRDefault="0094592F">
            <w:pPr>
              <w:pStyle w:val="TableRow"/>
              <w:rPr>
                <w:sz w:val="22"/>
                <w:szCs w:val="22"/>
              </w:rPr>
            </w:pPr>
            <w:r w:rsidRPr="00C31AA4">
              <w:rPr>
                <w:sz w:val="22"/>
                <w:szCs w:val="22"/>
              </w:rP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755D0F4" w:rsidR="00E66558" w:rsidRPr="00C31AA4" w:rsidRDefault="003B0202">
            <w:pPr>
              <w:pStyle w:val="TableRowCentered"/>
              <w:jc w:val="left"/>
              <w:rPr>
                <w:sz w:val="22"/>
                <w:szCs w:val="22"/>
              </w:rPr>
            </w:pPr>
            <w:r w:rsidRPr="00C31AA4">
              <w:rPr>
                <w:sz w:val="22"/>
                <w:szCs w:val="22"/>
              </w:rPr>
              <w:t>Renaissance Learning</w:t>
            </w:r>
          </w:p>
        </w:tc>
      </w:tr>
      <w:tr w:rsidR="0094592F" w:rsidRPr="00C31AA4" w14:paraId="6D91CB3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8D6E" w14:textId="7A50958B" w:rsidR="0094592F" w:rsidRPr="00C31AA4" w:rsidRDefault="0094592F">
            <w:pPr>
              <w:pStyle w:val="TableRow"/>
              <w:rPr>
                <w:sz w:val="22"/>
                <w:szCs w:val="22"/>
              </w:rPr>
            </w:pPr>
            <w:r w:rsidRPr="00C31AA4">
              <w:rPr>
                <w:sz w:val="22"/>
                <w:szCs w:val="22"/>
              </w:rPr>
              <w:t>School Cloud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AD73" w14:textId="26898C63" w:rsidR="0094592F" w:rsidRPr="00C31AA4" w:rsidRDefault="003B0202">
            <w:pPr>
              <w:pStyle w:val="TableRowCentered"/>
              <w:jc w:val="left"/>
              <w:rPr>
                <w:sz w:val="22"/>
                <w:szCs w:val="22"/>
              </w:rPr>
            </w:pPr>
            <w:r w:rsidRPr="00C31AA4">
              <w:rPr>
                <w:sz w:val="22"/>
                <w:szCs w:val="22"/>
              </w:rPr>
              <w:t>TES</w:t>
            </w:r>
          </w:p>
        </w:tc>
      </w:tr>
      <w:tr w:rsidR="0094592F" w:rsidRPr="00C31AA4" w14:paraId="41DE663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EB089" w14:textId="3377324F" w:rsidR="0094592F" w:rsidRPr="00C31AA4" w:rsidRDefault="0094592F">
            <w:pPr>
              <w:pStyle w:val="TableRow"/>
              <w:rPr>
                <w:sz w:val="22"/>
                <w:szCs w:val="22"/>
              </w:rPr>
            </w:pPr>
            <w:r w:rsidRPr="00C31AA4">
              <w:rPr>
                <w:sz w:val="22"/>
                <w:szCs w:val="22"/>
              </w:rPr>
              <w:t>Class Charts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731CE" w14:textId="5252FAEC" w:rsidR="0094592F" w:rsidRPr="00C31AA4" w:rsidRDefault="003B0202">
            <w:pPr>
              <w:pStyle w:val="TableRowCentered"/>
              <w:jc w:val="left"/>
              <w:rPr>
                <w:sz w:val="22"/>
                <w:szCs w:val="22"/>
              </w:rPr>
            </w:pPr>
            <w:r w:rsidRPr="00C31AA4">
              <w:rPr>
                <w:sz w:val="22"/>
                <w:szCs w:val="22"/>
              </w:rPr>
              <w:t>TES Global</w:t>
            </w:r>
          </w:p>
        </w:tc>
      </w:tr>
      <w:tr w:rsidR="003B0202" w:rsidRPr="00C31AA4" w14:paraId="73BBD4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B0851" w14:textId="114BB759" w:rsidR="003B0202" w:rsidRPr="00C31AA4" w:rsidRDefault="003B0202">
            <w:pPr>
              <w:pStyle w:val="TableRow"/>
              <w:rPr>
                <w:sz w:val="22"/>
                <w:szCs w:val="22"/>
              </w:rPr>
            </w:pPr>
            <w:r w:rsidRPr="00C31AA4">
              <w:rPr>
                <w:sz w:val="22"/>
                <w:szCs w:val="22"/>
              </w:rPr>
              <w:t>Seneca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E4E4" w14:textId="0F84BE59" w:rsidR="003B0202" w:rsidRPr="00C31AA4" w:rsidRDefault="003B0202">
            <w:pPr>
              <w:pStyle w:val="TableRowCentered"/>
              <w:jc w:val="left"/>
              <w:rPr>
                <w:sz w:val="22"/>
                <w:szCs w:val="22"/>
              </w:rPr>
            </w:pPr>
            <w:r w:rsidRPr="00C31AA4">
              <w:rPr>
                <w:sz w:val="22"/>
                <w:szCs w:val="22"/>
              </w:rPr>
              <w:t>Seneca</w:t>
            </w:r>
          </w:p>
        </w:tc>
      </w:tr>
    </w:tbl>
    <w:p w14:paraId="2A7D555F" w14:textId="77777777" w:rsidR="00E66558" w:rsidRPr="00C31AA4" w:rsidRDefault="00E66558">
      <w:pPr>
        <w:spacing w:after="0" w:line="240" w:lineRule="auto"/>
        <w:rPr>
          <w:sz w:val="22"/>
          <w:szCs w:val="22"/>
        </w:rPr>
      </w:pPr>
    </w:p>
    <w:p w14:paraId="2A7D5560" w14:textId="77777777" w:rsidR="00E66558" w:rsidRPr="00C31AA4" w:rsidRDefault="009D71E8">
      <w:pPr>
        <w:pStyle w:val="Heading1"/>
        <w:rPr>
          <w:sz w:val="22"/>
          <w:szCs w:val="22"/>
        </w:rPr>
      </w:pPr>
      <w:r w:rsidRPr="00C31AA4">
        <w:rPr>
          <w:sz w:val="22"/>
          <w:szCs w:val="22"/>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C31AA4"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C31AA4" w:rsidRDefault="009D71E8">
            <w:pPr>
              <w:spacing w:before="120" w:after="120"/>
              <w:rPr>
                <w:rFonts w:cs="Arial"/>
                <w:i/>
                <w:iCs/>
                <w:sz w:val="22"/>
                <w:szCs w:val="22"/>
              </w:rPr>
            </w:pPr>
            <w:r w:rsidRPr="00C31AA4">
              <w:rPr>
                <w:rFonts w:cs="Arial"/>
                <w:i/>
                <w:iCs/>
                <w:sz w:val="22"/>
                <w:szCs w:val="22"/>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Pr="00C31AA4" w:rsidRDefault="00E66558">
      <w:pPr>
        <w:rPr>
          <w:sz w:val="22"/>
          <w:szCs w:val="22"/>
        </w:rPr>
      </w:pPr>
    </w:p>
    <w:sectPr w:rsidR="00E66558" w:rsidRPr="00C31AA4">
      <w:headerReference w:type="default" r:id="rId17"/>
      <w:footerReference w:type="defaul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0FAE" w14:textId="77777777" w:rsidR="00F539F9" w:rsidRDefault="00F539F9">
      <w:pPr>
        <w:spacing w:after="0" w:line="240" w:lineRule="auto"/>
      </w:pPr>
      <w:r>
        <w:separator/>
      </w:r>
    </w:p>
  </w:endnote>
  <w:endnote w:type="continuationSeparator" w:id="0">
    <w:p w14:paraId="29E53BBB" w14:textId="77777777" w:rsidR="00F539F9" w:rsidRDefault="00F539F9">
      <w:pPr>
        <w:spacing w:after="0" w:line="240" w:lineRule="auto"/>
      </w:pPr>
      <w:r>
        <w:continuationSeparator/>
      </w:r>
    </w:p>
  </w:endnote>
  <w:endnote w:type="continuationNotice" w:id="1">
    <w:p w14:paraId="2F744171" w14:textId="77777777" w:rsidR="00F539F9" w:rsidRDefault="00F53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5265" w14:textId="77777777" w:rsidR="00F539F9" w:rsidRDefault="00F539F9">
      <w:pPr>
        <w:spacing w:after="0" w:line="240" w:lineRule="auto"/>
      </w:pPr>
      <w:r>
        <w:separator/>
      </w:r>
    </w:p>
  </w:footnote>
  <w:footnote w:type="continuationSeparator" w:id="0">
    <w:p w14:paraId="297B4EA9" w14:textId="77777777" w:rsidR="00F539F9" w:rsidRDefault="00F539F9">
      <w:pPr>
        <w:spacing w:after="0" w:line="240" w:lineRule="auto"/>
      </w:pPr>
      <w:r>
        <w:continuationSeparator/>
      </w:r>
    </w:p>
  </w:footnote>
  <w:footnote w:type="continuationNotice" w:id="1">
    <w:p w14:paraId="6AD276F7" w14:textId="77777777" w:rsidR="00F539F9" w:rsidRDefault="00F53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844B98"/>
    <w:multiLevelType w:val="hybridMultilevel"/>
    <w:tmpl w:val="9DF8CD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D915474"/>
    <w:multiLevelType w:val="hybridMultilevel"/>
    <w:tmpl w:val="5BBE0F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116025"/>
    <w:multiLevelType w:val="hybridMultilevel"/>
    <w:tmpl w:val="4D3EB9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3277ECD"/>
    <w:multiLevelType w:val="hybridMultilevel"/>
    <w:tmpl w:val="985457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4B717398"/>
    <w:multiLevelType w:val="hybridMultilevel"/>
    <w:tmpl w:val="AC4666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F1D3007"/>
    <w:multiLevelType w:val="hybridMultilevel"/>
    <w:tmpl w:val="7C2C432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7F2BFB"/>
    <w:multiLevelType w:val="hybridMultilevel"/>
    <w:tmpl w:val="D168F9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CE77A47"/>
    <w:multiLevelType w:val="hybridMultilevel"/>
    <w:tmpl w:val="766EBA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9"/>
  </w:num>
  <w:num w:numId="7">
    <w:abstractNumId w:val="14"/>
  </w:num>
  <w:num w:numId="8">
    <w:abstractNumId w:val="19"/>
  </w:num>
  <w:num w:numId="9">
    <w:abstractNumId w:val="17"/>
  </w:num>
  <w:num w:numId="10">
    <w:abstractNumId w:val="16"/>
  </w:num>
  <w:num w:numId="11">
    <w:abstractNumId w:val="3"/>
  </w:num>
  <w:num w:numId="12">
    <w:abstractNumId w:val="18"/>
  </w:num>
  <w:num w:numId="13">
    <w:abstractNumId w:val="13"/>
  </w:num>
  <w:num w:numId="14">
    <w:abstractNumId w:val="11"/>
  </w:num>
  <w:num w:numId="15">
    <w:abstractNumId w:val="20"/>
  </w:num>
  <w:num w:numId="16">
    <w:abstractNumId w:val="12"/>
  </w:num>
  <w:num w:numId="17">
    <w:abstractNumId w:val="1"/>
  </w:num>
  <w:num w:numId="18">
    <w:abstractNumId w:val="10"/>
  </w:num>
  <w:num w:numId="19">
    <w:abstractNumId w:val="15"/>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3AF"/>
    <w:rsid w:val="000507A3"/>
    <w:rsid w:val="00060A62"/>
    <w:rsid w:val="00064366"/>
    <w:rsid w:val="00066B73"/>
    <w:rsid w:val="00071481"/>
    <w:rsid w:val="00075FAE"/>
    <w:rsid w:val="00082F38"/>
    <w:rsid w:val="0008384B"/>
    <w:rsid w:val="000929EC"/>
    <w:rsid w:val="00093CDE"/>
    <w:rsid w:val="000A6379"/>
    <w:rsid w:val="000B75CD"/>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50261"/>
    <w:rsid w:val="001671ED"/>
    <w:rsid w:val="001727FA"/>
    <w:rsid w:val="00173D4C"/>
    <w:rsid w:val="00183218"/>
    <w:rsid w:val="00185988"/>
    <w:rsid w:val="001873B6"/>
    <w:rsid w:val="001901E6"/>
    <w:rsid w:val="00191305"/>
    <w:rsid w:val="00195B55"/>
    <w:rsid w:val="001A2FE8"/>
    <w:rsid w:val="001A33AC"/>
    <w:rsid w:val="001C1C51"/>
    <w:rsid w:val="001C1FE6"/>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5AB1"/>
    <w:rsid w:val="002C6AE7"/>
    <w:rsid w:val="002D2D4B"/>
    <w:rsid w:val="002D3805"/>
    <w:rsid w:val="002E66AE"/>
    <w:rsid w:val="002E7763"/>
    <w:rsid w:val="002F5842"/>
    <w:rsid w:val="00306CB7"/>
    <w:rsid w:val="003111F5"/>
    <w:rsid w:val="00336200"/>
    <w:rsid w:val="00337418"/>
    <w:rsid w:val="00351D83"/>
    <w:rsid w:val="00353E46"/>
    <w:rsid w:val="00355211"/>
    <w:rsid w:val="003576C4"/>
    <w:rsid w:val="00366AB0"/>
    <w:rsid w:val="0037437C"/>
    <w:rsid w:val="0038146B"/>
    <w:rsid w:val="0038340F"/>
    <w:rsid w:val="00384457"/>
    <w:rsid w:val="00384F24"/>
    <w:rsid w:val="00393D5A"/>
    <w:rsid w:val="003A32B2"/>
    <w:rsid w:val="003A47DD"/>
    <w:rsid w:val="003A634F"/>
    <w:rsid w:val="003B0202"/>
    <w:rsid w:val="003B588A"/>
    <w:rsid w:val="003B621D"/>
    <w:rsid w:val="003C4388"/>
    <w:rsid w:val="003C4C27"/>
    <w:rsid w:val="003C7F7B"/>
    <w:rsid w:val="003D2EAA"/>
    <w:rsid w:val="003E054C"/>
    <w:rsid w:val="003E27A0"/>
    <w:rsid w:val="003E3872"/>
    <w:rsid w:val="003F11E6"/>
    <w:rsid w:val="004009C4"/>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0787"/>
    <w:rsid w:val="004B428E"/>
    <w:rsid w:val="004B4D37"/>
    <w:rsid w:val="004C05AD"/>
    <w:rsid w:val="004C42F0"/>
    <w:rsid w:val="004E1D73"/>
    <w:rsid w:val="0051286E"/>
    <w:rsid w:val="00516021"/>
    <w:rsid w:val="00516457"/>
    <w:rsid w:val="00520A0C"/>
    <w:rsid w:val="00530E37"/>
    <w:rsid w:val="005464A1"/>
    <w:rsid w:val="00546F12"/>
    <w:rsid w:val="0055339C"/>
    <w:rsid w:val="00562B3C"/>
    <w:rsid w:val="00564E40"/>
    <w:rsid w:val="005750E2"/>
    <w:rsid w:val="00581EF5"/>
    <w:rsid w:val="0058313F"/>
    <w:rsid w:val="00585859"/>
    <w:rsid w:val="00586FBC"/>
    <w:rsid w:val="005879C9"/>
    <w:rsid w:val="005928B7"/>
    <w:rsid w:val="005A3C6B"/>
    <w:rsid w:val="005B1EA5"/>
    <w:rsid w:val="005D7176"/>
    <w:rsid w:val="005E1F24"/>
    <w:rsid w:val="005E4645"/>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825"/>
    <w:rsid w:val="006C5901"/>
    <w:rsid w:val="006D5DEB"/>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0F4A"/>
    <w:rsid w:val="0075337B"/>
    <w:rsid w:val="00755CD4"/>
    <w:rsid w:val="00757F96"/>
    <w:rsid w:val="007642A3"/>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B7B15"/>
    <w:rsid w:val="008C2C21"/>
    <w:rsid w:val="008C7DD3"/>
    <w:rsid w:val="008E000B"/>
    <w:rsid w:val="008E2926"/>
    <w:rsid w:val="008E35C6"/>
    <w:rsid w:val="008E377F"/>
    <w:rsid w:val="008E3F49"/>
    <w:rsid w:val="008F243B"/>
    <w:rsid w:val="008F4675"/>
    <w:rsid w:val="008F65BA"/>
    <w:rsid w:val="00904A66"/>
    <w:rsid w:val="0092287F"/>
    <w:rsid w:val="0092495B"/>
    <w:rsid w:val="0092660E"/>
    <w:rsid w:val="00933482"/>
    <w:rsid w:val="00936519"/>
    <w:rsid w:val="00941DA3"/>
    <w:rsid w:val="00942C0C"/>
    <w:rsid w:val="0094592F"/>
    <w:rsid w:val="009539E3"/>
    <w:rsid w:val="00954A5E"/>
    <w:rsid w:val="009551B2"/>
    <w:rsid w:val="00964625"/>
    <w:rsid w:val="00975CC4"/>
    <w:rsid w:val="00981C1D"/>
    <w:rsid w:val="0099109C"/>
    <w:rsid w:val="009936DB"/>
    <w:rsid w:val="00993CFC"/>
    <w:rsid w:val="009A1DC2"/>
    <w:rsid w:val="009C0914"/>
    <w:rsid w:val="009C27E5"/>
    <w:rsid w:val="009D71E8"/>
    <w:rsid w:val="009E104B"/>
    <w:rsid w:val="009E7DE4"/>
    <w:rsid w:val="009F3BBD"/>
    <w:rsid w:val="00A063DD"/>
    <w:rsid w:val="00A112B5"/>
    <w:rsid w:val="00A114CE"/>
    <w:rsid w:val="00A132F8"/>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C3577"/>
    <w:rsid w:val="00AD7B5A"/>
    <w:rsid w:val="00AE0531"/>
    <w:rsid w:val="00AE229F"/>
    <w:rsid w:val="00AF3AB7"/>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AA4"/>
    <w:rsid w:val="00C31BB8"/>
    <w:rsid w:val="00C373EA"/>
    <w:rsid w:val="00C621C1"/>
    <w:rsid w:val="00C62989"/>
    <w:rsid w:val="00C65CBB"/>
    <w:rsid w:val="00C664B4"/>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3606A"/>
    <w:rsid w:val="00D4463C"/>
    <w:rsid w:val="00D501EE"/>
    <w:rsid w:val="00D517DC"/>
    <w:rsid w:val="00D5590D"/>
    <w:rsid w:val="00D618E4"/>
    <w:rsid w:val="00D61DA5"/>
    <w:rsid w:val="00D715DC"/>
    <w:rsid w:val="00D875ED"/>
    <w:rsid w:val="00D877D0"/>
    <w:rsid w:val="00D90013"/>
    <w:rsid w:val="00D91B9C"/>
    <w:rsid w:val="00D92C1B"/>
    <w:rsid w:val="00D94CC7"/>
    <w:rsid w:val="00DA10CA"/>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2325"/>
    <w:rsid w:val="00EA3A2A"/>
    <w:rsid w:val="00EA7D45"/>
    <w:rsid w:val="00EB4556"/>
    <w:rsid w:val="00EB64C8"/>
    <w:rsid w:val="00ED5108"/>
    <w:rsid w:val="00F012CA"/>
    <w:rsid w:val="00F01752"/>
    <w:rsid w:val="00F0355A"/>
    <w:rsid w:val="00F24A7E"/>
    <w:rsid w:val="00F33DC0"/>
    <w:rsid w:val="00F539F9"/>
    <w:rsid w:val="00F62587"/>
    <w:rsid w:val="00F63E9E"/>
    <w:rsid w:val="00F76843"/>
    <w:rsid w:val="00F776E1"/>
    <w:rsid w:val="00F925EB"/>
    <w:rsid w:val="00FA6DD0"/>
    <w:rsid w:val="00FC28DF"/>
    <w:rsid w:val="00FD1043"/>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vearlychildhood.org/resources/C13_Handout_1.pdf" TargetMode="External"/><Relationship Id="rId13" Type="http://schemas.openxmlformats.org/officeDocument/2006/relationships/hyperlink" Target="https://educationendowmentfoundation.org.uk/education-evidence/teaching-learning-toolkit/homewor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reading-comprehension-strategies" TargetMode="External"/><Relationship Id="rId12" Type="http://schemas.openxmlformats.org/officeDocument/2006/relationships/hyperlink" Target="https://educationendowmentfoundation.org.uk/education-evidence/teaching-learning-toolkit/extending-school-tim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small-group-tui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reducing-class-size"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small-group-tuition" TargetMode="External"/><Relationship Id="rId10" Type="http://schemas.openxmlformats.org/officeDocument/2006/relationships/hyperlink" Target="https://d2tic4wvo1iusb.cloudfront.net/eef-guidance-reports/effective-professional-development/EEF-Effective-Professional-Development-Guidance-Repor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ral-language-interventions" TargetMode="External"/><Relationship Id="rId14" Type="http://schemas.openxmlformats.org/officeDocument/2006/relationships/hyperlink" Target="https://educationendowmentfoundation.org.uk/education-evidence/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Emily Lowrey</cp:lastModifiedBy>
  <cp:revision>14</cp:revision>
  <cp:lastPrinted>2014-09-17T21:26:00Z</cp:lastPrinted>
  <dcterms:created xsi:type="dcterms:W3CDTF">2023-10-13T13:49:00Z</dcterms:created>
  <dcterms:modified xsi:type="dcterms:W3CDTF">2023-12-18T11:14:00Z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